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84D" w:rsidRPr="002261BF" w:rsidRDefault="00EF584D" w:rsidP="00E1008B">
      <w:pPr>
        <w:keepNext/>
        <w:keepLines/>
        <w:tabs>
          <w:tab w:val="left" w:pos="426"/>
        </w:tabs>
        <w:spacing w:after="0" w:line="240" w:lineRule="auto"/>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PREGÃO PRESENCIAL Nº</w:t>
      </w:r>
      <w:r w:rsidRPr="002261BF">
        <w:rPr>
          <w:rFonts w:ascii="Verdana" w:eastAsia="Verdana" w:hAnsi="Verdana"/>
          <w:b/>
          <w:sz w:val="22"/>
          <w:szCs w:val="22"/>
          <w:lang w:eastAsia="pt-BR"/>
        </w:rPr>
        <w:t>. 002/2020</w:t>
      </w:r>
      <w:r w:rsidR="00E1008B" w:rsidRPr="002261BF">
        <w:rPr>
          <w:rFonts w:ascii="Verdana" w:eastAsia="Verdana" w:hAnsi="Verdana"/>
          <w:b/>
          <w:sz w:val="22"/>
          <w:szCs w:val="22"/>
          <w:lang w:eastAsia="pt-BR"/>
        </w:rPr>
        <w:t xml:space="preserve"> </w:t>
      </w:r>
      <w:r w:rsidRPr="002261BF">
        <w:rPr>
          <w:rFonts w:ascii="Verdana" w:eastAsia="Verdana" w:hAnsi="Verdana"/>
          <w:color w:val="000000"/>
          <w:sz w:val="22"/>
          <w:szCs w:val="22"/>
          <w:lang w:eastAsia="pt-BR"/>
        </w:rPr>
        <w:t xml:space="preserve">(REGISTRO DE PREÇOS) </w:t>
      </w:r>
    </w:p>
    <w:p w:rsidR="00E1008B" w:rsidRPr="002261BF" w:rsidRDefault="00E1008B" w:rsidP="00E1008B">
      <w:pPr>
        <w:keepNext/>
        <w:keepLines/>
        <w:tabs>
          <w:tab w:val="left" w:pos="426"/>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Processo 8494/2019</w:t>
      </w:r>
    </w:p>
    <w:p w:rsidR="00E1008B" w:rsidRPr="002261BF" w:rsidRDefault="00E1008B" w:rsidP="00507E85">
      <w:pPr>
        <w:tabs>
          <w:tab w:val="left" w:pos="426"/>
        </w:tabs>
        <w:spacing w:after="0" w:line="240" w:lineRule="auto"/>
        <w:jc w:val="both"/>
        <w:rPr>
          <w:rFonts w:ascii="Verdana" w:eastAsia="Verdana" w:hAnsi="Verdana"/>
          <w:b/>
          <w:color w:val="000000"/>
          <w:sz w:val="22"/>
          <w:szCs w:val="22"/>
          <w:lang w:eastAsia="pt-BR"/>
        </w:rPr>
      </w:pPr>
    </w:p>
    <w:p w:rsidR="00EF584D" w:rsidRPr="002261BF" w:rsidRDefault="00EF584D" w:rsidP="00E1008B">
      <w:pPr>
        <w:tabs>
          <w:tab w:val="left" w:pos="426"/>
        </w:tabs>
        <w:spacing w:after="0" w:line="240" w:lineRule="auto"/>
        <w:jc w:val="center"/>
        <w:rPr>
          <w:rFonts w:ascii="Verdana" w:eastAsia="Verdana" w:hAnsi="Verdana"/>
          <w:b/>
          <w:color w:val="000000"/>
          <w:sz w:val="22"/>
          <w:szCs w:val="22"/>
          <w:lang w:eastAsia="pt-BR"/>
        </w:rPr>
      </w:pPr>
      <w:r w:rsidRPr="002261BF">
        <w:rPr>
          <w:rFonts w:ascii="Verdana" w:eastAsia="Verdana" w:hAnsi="Verdana"/>
          <w:b/>
          <w:color w:val="000000"/>
          <w:sz w:val="22"/>
          <w:szCs w:val="22"/>
          <w:lang w:eastAsia="pt-BR"/>
        </w:rPr>
        <w:t>ATA DE REGISTRO DE PREÇOS</w:t>
      </w:r>
      <w:r w:rsidR="00E1008B" w:rsidRPr="002261BF">
        <w:rPr>
          <w:rFonts w:ascii="Verdana" w:eastAsia="Verdana" w:hAnsi="Verdana"/>
          <w:b/>
          <w:color w:val="000000"/>
          <w:sz w:val="22"/>
          <w:szCs w:val="22"/>
          <w:lang w:eastAsia="pt-BR"/>
        </w:rPr>
        <w:t xml:space="preserve"> 002/2020</w:t>
      </w:r>
    </w:p>
    <w:p w:rsidR="00EF584D" w:rsidRPr="002261BF" w:rsidRDefault="00EF584D" w:rsidP="00507E85">
      <w:pPr>
        <w:tabs>
          <w:tab w:val="left" w:pos="426"/>
          <w:tab w:val="center" w:pos="1164"/>
          <w:tab w:val="center" w:pos="1872"/>
          <w:tab w:val="center" w:pos="4462"/>
        </w:tabs>
        <w:spacing w:after="0" w:line="240" w:lineRule="auto"/>
        <w:jc w:val="both"/>
        <w:rPr>
          <w:rFonts w:ascii="Verdana" w:eastAsia="Verdana" w:hAnsi="Verdana"/>
          <w:color w:val="000000"/>
          <w:sz w:val="22"/>
          <w:szCs w:val="22"/>
          <w:lang w:eastAsia="pt-BR"/>
        </w:rPr>
      </w:pP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Aos </w:t>
      </w:r>
      <w:r w:rsidR="00507E85" w:rsidRPr="002261BF">
        <w:rPr>
          <w:rFonts w:ascii="Verdana" w:eastAsia="Verdana" w:hAnsi="Verdana"/>
          <w:color w:val="000000"/>
          <w:sz w:val="22"/>
          <w:szCs w:val="22"/>
          <w:lang w:eastAsia="pt-BR"/>
        </w:rPr>
        <w:t>13 (treze)</w:t>
      </w:r>
      <w:r w:rsidRPr="002261BF">
        <w:rPr>
          <w:rFonts w:ascii="Verdana" w:eastAsia="Verdana" w:hAnsi="Verdana"/>
          <w:color w:val="000000"/>
          <w:sz w:val="22"/>
          <w:szCs w:val="22"/>
          <w:lang w:eastAsia="pt-BR"/>
        </w:rPr>
        <w:t xml:space="preserve"> dias do mês de</w:t>
      </w:r>
      <w:r w:rsidR="00507E85" w:rsidRPr="002261BF">
        <w:rPr>
          <w:rFonts w:ascii="Verdana" w:eastAsia="Verdana" w:hAnsi="Verdana"/>
          <w:color w:val="000000"/>
          <w:sz w:val="22"/>
          <w:szCs w:val="22"/>
          <w:lang w:eastAsia="pt-BR"/>
        </w:rPr>
        <w:t xml:space="preserve"> fevereiro </w:t>
      </w:r>
      <w:r w:rsidRPr="002261BF">
        <w:rPr>
          <w:rFonts w:ascii="Verdana" w:eastAsia="Verdana" w:hAnsi="Verdana"/>
          <w:color w:val="000000"/>
          <w:sz w:val="22"/>
          <w:szCs w:val="22"/>
          <w:lang w:eastAsia="pt-BR"/>
        </w:rPr>
        <w:t xml:space="preserve">de 2020, nas dependências da Administração Municipal de Jaguarão/RS, sito à Avenida 27 de janeiro, nº 422, bairro Centro, nos termos do art. 15 da Lei nº 8.666/1993, o Órgão Gerenciador (OG), devidamente designado pela autoridade competente, face a classificação das propostas apresentadas no Pregão nº 002/2020, para REGISTRO DE PREÇOS, por deliberação do Pregoeiro e Equipe de Apoio, homologada em </w:t>
      </w:r>
      <w:r w:rsidR="00507E85" w:rsidRPr="002261BF">
        <w:rPr>
          <w:rFonts w:ascii="Verdana" w:eastAsia="Verdana" w:hAnsi="Verdana"/>
          <w:color w:val="000000"/>
          <w:sz w:val="22"/>
          <w:szCs w:val="22"/>
          <w:lang w:eastAsia="pt-BR"/>
        </w:rPr>
        <w:t>13/02/2020</w:t>
      </w:r>
      <w:r w:rsidRPr="002261BF">
        <w:rPr>
          <w:rFonts w:ascii="Verdana" w:eastAsia="Verdana" w:hAnsi="Verdana"/>
          <w:color w:val="000000"/>
          <w:sz w:val="22"/>
          <w:szCs w:val="22"/>
          <w:lang w:eastAsia="pt-BR"/>
        </w:rPr>
        <w:t xml:space="preserve">, e publicada no </w:t>
      </w:r>
      <w:r w:rsidR="00507E85" w:rsidRPr="002261BF">
        <w:rPr>
          <w:rFonts w:ascii="Verdana" w:eastAsia="Verdana" w:hAnsi="Verdana"/>
          <w:color w:val="000000"/>
          <w:sz w:val="22"/>
          <w:szCs w:val="22"/>
          <w:lang w:eastAsia="pt-BR"/>
        </w:rPr>
        <w:t>DOU,</w:t>
      </w:r>
      <w:r w:rsidRPr="002261BF">
        <w:rPr>
          <w:rFonts w:ascii="Verdana" w:eastAsia="Verdana" w:hAnsi="Verdana"/>
          <w:color w:val="000000"/>
          <w:sz w:val="22"/>
          <w:szCs w:val="22"/>
          <w:lang w:eastAsia="pt-BR"/>
        </w:rPr>
        <w:t xml:space="preserve"> em </w:t>
      </w:r>
      <w:r w:rsidR="00507E85" w:rsidRPr="002261BF">
        <w:rPr>
          <w:rFonts w:ascii="Verdana" w:eastAsia="Verdana" w:hAnsi="Verdana"/>
          <w:color w:val="000000"/>
          <w:sz w:val="22"/>
          <w:szCs w:val="22"/>
          <w:lang w:eastAsia="pt-BR"/>
        </w:rPr>
        <w:t>31/01/</w:t>
      </w:r>
      <w:r w:rsidRPr="002261BF">
        <w:rPr>
          <w:rFonts w:ascii="Verdana" w:eastAsia="Verdana" w:hAnsi="Verdana"/>
          <w:color w:val="000000"/>
          <w:sz w:val="22"/>
          <w:szCs w:val="22"/>
          <w:lang w:eastAsia="pt-BR"/>
        </w:rPr>
        <w:t xml:space="preserve">2020, resolve REGISTRAR OS PREÇOS das empresas participantes da licitação, por item, observadas as cláusulas estabelecidas no edital que regeu o certame, conforme a seguir. </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p>
    <w:p w:rsidR="00EF584D" w:rsidRPr="002261BF" w:rsidRDefault="00EF584D" w:rsidP="00507E85">
      <w:pPr>
        <w:numPr>
          <w:ilvl w:val="0"/>
          <w:numId w:val="2"/>
        </w:numPr>
        <w:tabs>
          <w:tab w:val="left" w:pos="0"/>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OBJETO </w:t>
      </w:r>
    </w:p>
    <w:p w:rsidR="00EF584D" w:rsidRPr="002261BF" w:rsidRDefault="00EF584D" w:rsidP="0058237D">
      <w:pPr>
        <w:numPr>
          <w:ilvl w:val="1"/>
          <w:numId w:val="2"/>
        </w:numPr>
        <w:tabs>
          <w:tab w:val="left" w:pos="0"/>
          <w:tab w:val="left" w:pos="152"/>
          <w:tab w:val="left" w:pos="567"/>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 presente Ata de Registro de Preços tem por finalidade registrar os preços dos serviços especificados no Anexo I do Edital de Pregão nº 002/2020, ofertados no certame licitatório, passando a fazer parte integrante dessa Ata.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495"/>
        <w:gridCol w:w="1683"/>
        <w:gridCol w:w="1674"/>
        <w:gridCol w:w="1341"/>
      </w:tblGrid>
      <w:tr w:rsidR="00333D9F" w:rsidRPr="002261BF" w:rsidTr="008A0788">
        <w:tc>
          <w:tcPr>
            <w:tcW w:w="765" w:type="dxa"/>
            <w:shd w:val="clear" w:color="auto" w:fill="auto"/>
          </w:tcPr>
          <w:p w:rsidR="00333D9F" w:rsidRPr="002261BF" w:rsidRDefault="00333D9F" w:rsidP="00935096">
            <w:pPr>
              <w:tabs>
                <w:tab w:val="left" w:pos="63"/>
              </w:tabs>
              <w:ind w:left="63"/>
              <w:rPr>
                <w:rFonts w:ascii="Verdana" w:hAnsi="Verdana" w:cs="Arial"/>
                <w:b/>
                <w:sz w:val="22"/>
                <w:szCs w:val="22"/>
              </w:rPr>
            </w:pPr>
            <w:r w:rsidRPr="002261BF">
              <w:rPr>
                <w:rFonts w:ascii="Verdana" w:hAnsi="Verdana" w:cs="Arial"/>
                <w:b/>
                <w:sz w:val="22"/>
                <w:szCs w:val="22"/>
              </w:rPr>
              <w:t>Item</w:t>
            </w:r>
          </w:p>
        </w:tc>
        <w:tc>
          <w:tcPr>
            <w:tcW w:w="4055" w:type="dxa"/>
            <w:shd w:val="clear" w:color="auto" w:fill="auto"/>
          </w:tcPr>
          <w:p w:rsidR="00333D9F" w:rsidRPr="002261BF" w:rsidRDefault="00333D9F" w:rsidP="00935096">
            <w:pPr>
              <w:ind w:right="196"/>
              <w:rPr>
                <w:rFonts w:ascii="Verdana" w:hAnsi="Verdana" w:cs="Arial"/>
                <w:b/>
                <w:sz w:val="22"/>
                <w:szCs w:val="22"/>
              </w:rPr>
            </w:pPr>
            <w:r w:rsidRPr="002261BF">
              <w:rPr>
                <w:rFonts w:ascii="Verdana" w:hAnsi="Verdana" w:cs="Arial"/>
                <w:b/>
                <w:sz w:val="22"/>
                <w:szCs w:val="22"/>
              </w:rPr>
              <w:t>Descrição</w:t>
            </w:r>
          </w:p>
        </w:tc>
        <w:tc>
          <w:tcPr>
            <w:tcW w:w="1417" w:type="dxa"/>
            <w:shd w:val="clear" w:color="auto" w:fill="auto"/>
          </w:tcPr>
          <w:p w:rsidR="00333D9F" w:rsidRPr="002261BF" w:rsidRDefault="00333D9F" w:rsidP="00935096">
            <w:pPr>
              <w:ind w:left="43"/>
              <w:rPr>
                <w:rFonts w:ascii="Verdana" w:hAnsi="Verdana" w:cs="Arial"/>
                <w:b/>
                <w:sz w:val="22"/>
                <w:szCs w:val="22"/>
              </w:rPr>
            </w:pPr>
            <w:r w:rsidRPr="002261BF">
              <w:rPr>
                <w:rFonts w:ascii="Verdana" w:hAnsi="Verdana" w:cs="Arial"/>
                <w:b/>
                <w:sz w:val="22"/>
                <w:szCs w:val="22"/>
              </w:rPr>
              <w:t xml:space="preserve">Quantidade mensal </w:t>
            </w:r>
          </w:p>
        </w:tc>
        <w:tc>
          <w:tcPr>
            <w:tcW w:w="1684" w:type="dxa"/>
          </w:tcPr>
          <w:p w:rsidR="00333D9F" w:rsidRPr="002261BF" w:rsidRDefault="00333D9F" w:rsidP="00935096">
            <w:pPr>
              <w:ind w:left="31" w:right="49"/>
              <w:rPr>
                <w:rFonts w:ascii="Verdana" w:hAnsi="Verdana" w:cs="Arial"/>
                <w:b/>
                <w:sz w:val="22"/>
                <w:szCs w:val="22"/>
              </w:rPr>
            </w:pPr>
            <w:r w:rsidRPr="002261BF">
              <w:rPr>
                <w:rFonts w:ascii="Verdana" w:hAnsi="Verdana" w:cs="Arial"/>
                <w:b/>
                <w:sz w:val="22"/>
                <w:szCs w:val="22"/>
              </w:rPr>
              <w:t>Quant. total (fevereiro a dezembro) 11 meses</w:t>
            </w:r>
          </w:p>
        </w:tc>
        <w:tc>
          <w:tcPr>
            <w:tcW w:w="1151" w:type="dxa"/>
            <w:shd w:val="clear" w:color="auto" w:fill="auto"/>
          </w:tcPr>
          <w:p w:rsidR="00333D9F" w:rsidRPr="002261BF" w:rsidRDefault="00333D9F" w:rsidP="00935096">
            <w:pPr>
              <w:rPr>
                <w:rFonts w:ascii="Verdana" w:hAnsi="Verdana" w:cs="Arial"/>
                <w:b/>
                <w:sz w:val="22"/>
                <w:szCs w:val="22"/>
              </w:rPr>
            </w:pPr>
            <w:r w:rsidRPr="002261BF">
              <w:rPr>
                <w:rFonts w:ascii="Verdana" w:hAnsi="Verdana" w:cs="Arial"/>
                <w:b/>
                <w:sz w:val="22"/>
                <w:szCs w:val="22"/>
              </w:rPr>
              <w:t xml:space="preserve">Unidade </w:t>
            </w:r>
          </w:p>
        </w:tc>
      </w:tr>
      <w:tr w:rsidR="00333D9F" w:rsidRPr="002261BF" w:rsidTr="008A0788">
        <w:trPr>
          <w:trHeight w:val="972"/>
        </w:trPr>
        <w:tc>
          <w:tcPr>
            <w:tcW w:w="765" w:type="dxa"/>
            <w:shd w:val="clear" w:color="auto" w:fill="auto"/>
          </w:tcPr>
          <w:p w:rsidR="00333D9F" w:rsidRPr="002261BF" w:rsidRDefault="00333D9F" w:rsidP="008A0788">
            <w:pPr>
              <w:spacing w:after="0" w:line="240" w:lineRule="auto"/>
              <w:jc w:val="both"/>
              <w:rPr>
                <w:rFonts w:ascii="Verdana" w:hAnsi="Verdana" w:cs="Arial"/>
                <w:sz w:val="22"/>
                <w:szCs w:val="22"/>
              </w:rPr>
            </w:pPr>
            <w:r w:rsidRPr="002261BF">
              <w:rPr>
                <w:rFonts w:ascii="Verdana" w:hAnsi="Verdana" w:cs="Arial"/>
                <w:sz w:val="22"/>
                <w:szCs w:val="22"/>
              </w:rPr>
              <w:t>01</w:t>
            </w:r>
          </w:p>
        </w:tc>
        <w:tc>
          <w:tcPr>
            <w:tcW w:w="4055" w:type="dxa"/>
            <w:shd w:val="clear" w:color="auto" w:fill="auto"/>
          </w:tcPr>
          <w:p w:rsidR="00333D9F" w:rsidRPr="002261BF" w:rsidRDefault="00333D9F" w:rsidP="008A0788">
            <w:pPr>
              <w:spacing w:after="0" w:line="240" w:lineRule="auto"/>
              <w:jc w:val="both"/>
              <w:rPr>
                <w:rFonts w:ascii="Verdana" w:hAnsi="Verdana" w:cs="Arial"/>
                <w:sz w:val="22"/>
                <w:szCs w:val="22"/>
              </w:rPr>
            </w:pPr>
            <w:r w:rsidRPr="002261BF">
              <w:rPr>
                <w:rFonts w:ascii="Verdana" w:hAnsi="Verdana" w:cs="Arial"/>
                <w:sz w:val="22"/>
                <w:szCs w:val="22"/>
              </w:rPr>
              <w:t>Aquisição mensal de assentos nos veículos que transportam estudantes para a cidade de Pelotas, no período da noite, ida e volta, valor integral (100%)</w:t>
            </w:r>
          </w:p>
        </w:tc>
        <w:tc>
          <w:tcPr>
            <w:tcW w:w="1417" w:type="dxa"/>
            <w:shd w:val="clear" w:color="auto" w:fill="auto"/>
          </w:tcPr>
          <w:p w:rsidR="00333D9F" w:rsidRPr="002261BF" w:rsidRDefault="00333D9F" w:rsidP="008A0788">
            <w:pPr>
              <w:spacing w:after="0" w:line="240" w:lineRule="auto"/>
              <w:jc w:val="both"/>
              <w:rPr>
                <w:rFonts w:ascii="Verdana" w:hAnsi="Verdana" w:cs="Arial"/>
                <w:sz w:val="22"/>
                <w:szCs w:val="22"/>
              </w:rPr>
            </w:pPr>
            <w:r w:rsidRPr="002261BF">
              <w:rPr>
                <w:rFonts w:ascii="Verdana" w:hAnsi="Verdana" w:cs="Arial"/>
                <w:sz w:val="22"/>
                <w:szCs w:val="22"/>
              </w:rPr>
              <w:t>16</w:t>
            </w:r>
          </w:p>
        </w:tc>
        <w:tc>
          <w:tcPr>
            <w:tcW w:w="1684" w:type="dxa"/>
          </w:tcPr>
          <w:p w:rsidR="00333D9F" w:rsidRPr="002261BF" w:rsidRDefault="00333D9F" w:rsidP="008A0788">
            <w:pPr>
              <w:spacing w:after="0" w:line="240" w:lineRule="auto"/>
              <w:jc w:val="both"/>
              <w:rPr>
                <w:rFonts w:ascii="Verdana" w:hAnsi="Verdana" w:cs="Arial"/>
                <w:sz w:val="22"/>
                <w:szCs w:val="22"/>
              </w:rPr>
            </w:pPr>
            <w:r w:rsidRPr="002261BF">
              <w:rPr>
                <w:rFonts w:ascii="Verdana" w:hAnsi="Verdana" w:cs="Arial"/>
                <w:sz w:val="22"/>
                <w:szCs w:val="22"/>
              </w:rPr>
              <w:t>176</w:t>
            </w:r>
          </w:p>
        </w:tc>
        <w:tc>
          <w:tcPr>
            <w:tcW w:w="1151" w:type="dxa"/>
            <w:shd w:val="clear" w:color="auto" w:fill="auto"/>
          </w:tcPr>
          <w:p w:rsidR="00333D9F" w:rsidRPr="002261BF" w:rsidRDefault="00333D9F" w:rsidP="008A0788">
            <w:pPr>
              <w:spacing w:after="0" w:line="240" w:lineRule="auto"/>
              <w:ind w:right="140"/>
              <w:jc w:val="both"/>
              <w:rPr>
                <w:rFonts w:ascii="Verdana" w:hAnsi="Verdana" w:cs="Arial"/>
                <w:sz w:val="22"/>
                <w:szCs w:val="22"/>
              </w:rPr>
            </w:pPr>
            <w:r w:rsidRPr="002261BF">
              <w:rPr>
                <w:rFonts w:ascii="Verdana" w:hAnsi="Verdana" w:cs="Arial"/>
                <w:sz w:val="22"/>
                <w:szCs w:val="22"/>
              </w:rPr>
              <w:t>Assentos</w:t>
            </w:r>
          </w:p>
        </w:tc>
      </w:tr>
      <w:tr w:rsidR="00333D9F" w:rsidRPr="002261BF" w:rsidTr="008A0788">
        <w:tc>
          <w:tcPr>
            <w:tcW w:w="765" w:type="dxa"/>
            <w:shd w:val="clear" w:color="auto" w:fill="auto"/>
          </w:tcPr>
          <w:p w:rsidR="00333D9F" w:rsidRPr="002261BF" w:rsidRDefault="00333D9F" w:rsidP="00333D9F">
            <w:pPr>
              <w:spacing w:after="0" w:line="240" w:lineRule="auto"/>
              <w:jc w:val="both"/>
              <w:rPr>
                <w:rFonts w:ascii="Verdana" w:hAnsi="Verdana" w:cs="Arial"/>
                <w:sz w:val="22"/>
                <w:szCs w:val="22"/>
              </w:rPr>
            </w:pPr>
            <w:r w:rsidRPr="002261BF">
              <w:rPr>
                <w:rFonts w:ascii="Verdana" w:hAnsi="Verdana" w:cs="Arial"/>
                <w:sz w:val="22"/>
                <w:szCs w:val="22"/>
              </w:rPr>
              <w:t>02</w:t>
            </w:r>
          </w:p>
        </w:tc>
        <w:tc>
          <w:tcPr>
            <w:tcW w:w="4055" w:type="dxa"/>
            <w:shd w:val="clear" w:color="auto" w:fill="auto"/>
          </w:tcPr>
          <w:p w:rsidR="00333D9F" w:rsidRPr="002261BF" w:rsidRDefault="00333D9F" w:rsidP="00333D9F">
            <w:pPr>
              <w:spacing w:after="0" w:line="240" w:lineRule="auto"/>
              <w:jc w:val="both"/>
              <w:rPr>
                <w:rFonts w:ascii="Verdana" w:hAnsi="Verdana" w:cs="Arial"/>
                <w:sz w:val="22"/>
                <w:szCs w:val="22"/>
              </w:rPr>
            </w:pPr>
            <w:r w:rsidRPr="002261BF">
              <w:rPr>
                <w:rFonts w:ascii="Verdana" w:hAnsi="Verdana" w:cs="Arial"/>
                <w:sz w:val="22"/>
                <w:szCs w:val="22"/>
              </w:rPr>
              <w:t>Aquisição mensal de assentos nos veículos que transportam estudantes para a cidade de Pelotas, no período da manhã, ida e volta, valor integral (100%)</w:t>
            </w:r>
          </w:p>
        </w:tc>
        <w:tc>
          <w:tcPr>
            <w:tcW w:w="1417" w:type="dxa"/>
            <w:shd w:val="clear" w:color="auto" w:fill="auto"/>
          </w:tcPr>
          <w:p w:rsidR="00333D9F" w:rsidRPr="002261BF" w:rsidRDefault="00333D9F" w:rsidP="00333D9F">
            <w:pPr>
              <w:jc w:val="both"/>
              <w:rPr>
                <w:rFonts w:ascii="Verdana" w:hAnsi="Verdana" w:cs="Arial"/>
                <w:sz w:val="22"/>
                <w:szCs w:val="22"/>
              </w:rPr>
            </w:pPr>
            <w:r w:rsidRPr="002261BF">
              <w:rPr>
                <w:rFonts w:ascii="Verdana" w:hAnsi="Verdana" w:cs="Arial"/>
                <w:sz w:val="22"/>
                <w:szCs w:val="22"/>
              </w:rPr>
              <w:t>16</w:t>
            </w:r>
          </w:p>
        </w:tc>
        <w:tc>
          <w:tcPr>
            <w:tcW w:w="1684" w:type="dxa"/>
          </w:tcPr>
          <w:p w:rsidR="00333D9F" w:rsidRPr="002261BF" w:rsidRDefault="00333D9F" w:rsidP="00333D9F">
            <w:pPr>
              <w:jc w:val="both"/>
              <w:rPr>
                <w:rFonts w:ascii="Verdana" w:hAnsi="Verdana" w:cs="Arial"/>
                <w:sz w:val="22"/>
                <w:szCs w:val="22"/>
              </w:rPr>
            </w:pPr>
            <w:r w:rsidRPr="002261BF">
              <w:rPr>
                <w:rFonts w:ascii="Verdana" w:hAnsi="Verdana" w:cs="Arial"/>
                <w:sz w:val="22"/>
                <w:szCs w:val="22"/>
              </w:rPr>
              <w:t>176</w:t>
            </w:r>
          </w:p>
        </w:tc>
        <w:tc>
          <w:tcPr>
            <w:tcW w:w="1151" w:type="dxa"/>
            <w:shd w:val="clear" w:color="auto" w:fill="auto"/>
          </w:tcPr>
          <w:p w:rsidR="00333D9F" w:rsidRPr="002261BF" w:rsidRDefault="00333D9F" w:rsidP="00333D9F">
            <w:pPr>
              <w:jc w:val="both"/>
              <w:rPr>
                <w:rFonts w:ascii="Verdana" w:hAnsi="Verdana" w:cs="Arial"/>
                <w:sz w:val="22"/>
                <w:szCs w:val="22"/>
              </w:rPr>
            </w:pPr>
            <w:r w:rsidRPr="002261BF">
              <w:rPr>
                <w:rFonts w:ascii="Verdana" w:hAnsi="Verdana" w:cs="Arial"/>
                <w:sz w:val="22"/>
                <w:szCs w:val="22"/>
              </w:rPr>
              <w:t>Assentos</w:t>
            </w:r>
          </w:p>
        </w:tc>
      </w:tr>
      <w:tr w:rsidR="00333D9F" w:rsidRPr="002261BF" w:rsidTr="008A0788">
        <w:tc>
          <w:tcPr>
            <w:tcW w:w="765" w:type="dxa"/>
            <w:shd w:val="clear" w:color="auto" w:fill="auto"/>
          </w:tcPr>
          <w:p w:rsidR="00333D9F" w:rsidRPr="002261BF" w:rsidRDefault="00333D9F" w:rsidP="00333D9F">
            <w:pPr>
              <w:spacing w:after="0" w:line="240" w:lineRule="auto"/>
              <w:jc w:val="both"/>
              <w:rPr>
                <w:rFonts w:ascii="Verdana" w:hAnsi="Verdana" w:cs="Arial"/>
                <w:sz w:val="22"/>
                <w:szCs w:val="22"/>
              </w:rPr>
            </w:pPr>
            <w:r w:rsidRPr="002261BF">
              <w:rPr>
                <w:rFonts w:ascii="Verdana" w:hAnsi="Verdana" w:cs="Arial"/>
                <w:sz w:val="22"/>
                <w:szCs w:val="22"/>
              </w:rPr>
              <w:t>03</w:t>
            </w:r>
          </w:p>
        </w:tc>
        <w:tc>
          <w:tcPr>
            <w:tcW w:w="4055" w:type="dxa"/>
            <w:shd w:val="clear" w:color="auto" w:fill="auto"/>
          </w:tcPr>
          <w:p w:rsidR="00333D9F" w:rsidRPr="002261BF" w:rsidRDefault="00333D9F" w:rsidP="00333D9F">
            <w:pPr>
              <w:spacing w:after="0" w:line="240" w:lineRule="auto"/>
              <w:jc w:val="both"/>
              <w:rPr>
                <w:rFonts w:ascii="Verdana" w:hAnsi="Verdana" w:cs="Arial"/>
                <w:sz w:val="22"/>
                <w:szCs w:val="22"/>
              </w:rPr>
            </w:pPr>
            <w:r w:rsidRPr="002261BF">
              <w:rPr>
                <w:rFonts w:ascii="Verdana" w:hAnsi="Verdana" w:cs="Arial"/>
                <w:sz w:val="22"/>
                <w:szCs w:val="22"/>
              </w:rPr>
              <w:t>Aquisição mensal de assentos nos veículos que transportam estudantes para a cidade de Pelotas, no período da noite, ida e volta, valor parcial (50%)</w:t>
            </w:r>
          </w:p>
        </w:tc>
        <w:tc>
          <w:tcPr>
            <w:tcW w:w="1417" w:type="dxa"/>
            <w:shd w:val="clear" w:color="auto" w:fill="auto"/>
          </w:tcPr>
          <w:p w:rsidR="00333D9F" w:rsidRPr="002261BF" w:rsidRDefault="00333D9F" w:rsidP="00333D9F">
            <w:pPr>
              <w:jc w:val="both"/>
              <w:rPr>
                <w:rFonts w:ascii="Verdana" w:hAnsi="Verdana" w:cs="Arial"/>
                <w:sz w:val="22"/>
                <w:szCs w:val="22"/>
              </w:rPr>
            </w:pPr>
            <w:r w:rsidRPr="002261BF">
              <w:rPr>
                <w:rFonts w:ascii="Verdana" w:hAnsi="Verdana" w:cs="Arial"/>
                <w:sz w:val="22"/>
                <w:szCs w:val="22"/>
              </w:rPr>
              <w:t>06</w:t>
            </w:r>
          </w:p>
        </w:tc>
        <w:tc>
          <w:tcPr>
            <w:tcW w:w="1684" w:type="dxa"/>
          </w:tcPr>
          <w:p w:rsidR="00333D9F" w:rsidRPr="002261BF" w:rsidRDefault="00333D9F" w:rsidP="00333D9F">
            <w:pPr>
              <w:jc w:val="both"/>
              <w:rPr>
                <w:rFonts w:ascii="Verdana" w:hAnsi="Verdana" w:cs="Arial"/>
                <w:sz w:val="22"/>
                <w:szCs w:val="22"/>
              </w:rPr>
            </w:pPr>
            <w:r w:rsidRPr="002261BF">
              <w:rPr>
                <w:rFonts w:ascii="Verdana" w:hAnsi="Verdana" w:cs="Arial"/>
                <w:sz w:val="22"/>
                <w:szCs w:val="22"/>
              </w:rPr>
              <w:t>66</w:t>
            </w:r>
          </w:p>
        </w:tc>
        <w:tc>
          <w:tcPr>
            <w:tcW w:w="1151" w:type="dxa"/>
            <w:shd w:val="clear" w:color="auto" w:fill="auto"/>
          </w:tcPr>
          <w:p w:rsidR="00333D9F" w:rsidRPr="002261BF" w:rsidRDefault="00333D9F" w:rsidP="00333D9F">
            <w:pPr>
              <w:jc w:val="both"/>
              <w:rPr>
                <w:rFonts w:ascii="Verdana" w:hAnsi="Verdana" w:cs="Arial"/>
                <w:sz w:val="22"/>
                <w:szCs w:val="22"/>
              </w:rPr>
            </w:pPr>
            <w:r w:rsidRPr="002261BF">
              <w:rPr>
                <w:rFonts w:ascii="Verdana" w:hAnsi="Verdana" w:cs="Arial"/>
                <w:sz w:val="22"/>
                <w:szCs w:val="22"/>
              </w:rPr>
              <w:t>Assentos</w:t>
            </w:r>
          </w:p>
        </w:tc>
      </w:tr>
      <w:tr w:rsidR="00333D9F" w:rsidRPr="002261BF" w:rsidTr="008A0788">
        <w:tc>
          <w:tcPr>
            <w:tcW w:w="765" w:type="dxa"/>
            <w:shd w:val="clear" w:color="auto" w:fill="auto"/>
          </w:tcPr>
          <w:p w:rsidR="00333D9F" w:rsidRPr="002261BF" w:rsidRDefault="00333D9F" w:rsidP="00333D9F">
            <w:pPr>
              <w:spacing w:after="0" w:line="240" w:lineRule="auto"/>
              <w:jc w:val="both"/>
              <w:rPr>
                <w:rFonts w:ascii="Verdana" w:hAnsi="Verdana" w:cs="Arial"/>
                <w:sz w:val="22"/>
                <w:szCs w:val="22"/>
              </w:rPr>
            </w:pPr>
            <w:r w:rsidRPr="002261BF">
              <w:rPr>
                <w:rFonts w:ascii="Verdana" w:hAnsi="Verdana" w:cs="Arial"/>
                <w:sz w:val="22"/>
                <w:szCs w:val="22"/>
              </w:rPr>
              <w:t>04</w:t>
            </w:r>
          </w:p>
        </w:tc>
        <w:tc>
          <w:tcPr>
            <w:tcW w:w="4055" w:type="dxa"/>
            <w:shd w:val="clear" w:color="auto" w:fill="auto"/>
          </w:tcPr>
          <w:p w:rsidR="00333D9F" w:rsidRPr="002261BF" w:rsidRDefault="00333D9F" w:rsidP="00333D9F">
            <w:pPr>
              <w:spacing w:after="0" w:line="240" w:lineRule="auto"/>
              <w:jc w:val="both"/>
              <w:rPr>
                <w:rFonts w:ascii="Verdana" w:hAnsi="Verdana" w:cs="Arial"/>
                <w:sz w:val="22"/>
                <w:szCs w:val="22"/>
              </w:rPr>
            </w:pPr>
            <w:r w:rsidRPr="002261BF">
              <w:rPr>
                <w:rFonts w:ascii="Verdana" w:hAnsi="Verdana" w:cs="Arial"/>
                <w:sz w:val="22"/>
                <w:szCs w:val="22"/>
              </w:rPr>
              <w:t>Aquisição mensal de assentos nos veículos que transportam estudantes para a cidade de Pelotas, no período da manhã, ida e volta, valor parcial (50%)</w:t>
            </w:r>
          </w:p>
        </w:tc>
        <w:tc>
          <w:tcPr>
            <w:tcW w:w="1417" w:type="dxa"/>
            <w:shd w:val="clear" w:color="auto" w:fill="auto"/>
          </w:tcPr>
          <w:p w:rsidR="00333D9F" w:rsidRPr="002261BF" w:rsidRDefault="00333D9F" w:rsidP="00333D9F">
            <w:pPr>
              <w:jc w:val="both"/>
              <w:rPr>
                <w:rFonts w:ascii="Verdana" w:hAnsi="Verdana" w:cs="Arial"/>
                <w:sz w:val="22"/>
                <w:szCs w:val="22"/>
              </w:rPr>
            </w:pPr>
            <w:r w:rsidRPr="002261BF">
              <w:rPr>
                <w:rFonts w:ascii="Verdana" w:hAnsi="Verdana" w:cs="Arial"/>
                <w:sz w:val="22"/>
                <w:szCs w:val="22"/>
              </w:rPr>
              <w:t>06</w:t>
            </w:r>
          </w:p>
        </w:tc>
        <w:tc>
          <w:tcPr>
            <w:tcW w:w="1684" w:type="dxa"/>
          </w:tcPr>
          <w:p w:rsidR="00333D9F" w:rsidRPr="002261BF" w:rsidRDefault="00333D9F" w:rsidP="00333D9F">
            <w:pPr>
              <w:jc w:val="both"/>
              <w:rPr>
                <w:rFonts w:ascii="Verdana" w:hAnsi="Verdana" w:cs="Arial"/>
                <w:sz w:val="22"/>
                <w:szCs w:val="22"/>
              </w:rPr>
            </w:pPr>
            <w:r w:rsidRPr="002261BF">
              <w:rPr>
                <w:rFonts w:ascii="Verdana" w:hAnsi="Verdana" w:cs="Arial"/>
                <w:sz w:val="22"/>
                <w:szCs w:val="22"/>
              </w:rPr>
              <w:t>66</w:t>
            </w:r>
          </w:p>
        </w:tc>
        <w:tc>
          <w:tcPr>
            <w:tcW w:w="1151" w:type="dxa"/>
            <w:shd w:val="clear" w:color="auto" w:fill="auto"/>
          </w:tcPr>
          <w:p w:rsidR="00333D9F" w:rsidRPr="002261BF" w:rsidRDefault="00333D9F" w:rsidP="00333D9F">
            <w:pPr>
              <w:jc w:val="both"/>
              <w:rPr>
                <w:rFonts w:ascii="Verdana" w:hAnsi="Verdana" w:cs="Arial"/>
                <w:sz w:val="22"/>
                <w:szCs w:val="22"/>
              </w:rPr>
            </w:pPr>
            <w:r w:rsidRPr="002261BF">
              <w:rPr>
                <w:rFonts w:ascii="Verdana" w:hAnsi="Verdana" w:cs="Arial"/>
                <w:sz w:val="22"/>
                <w:szCs w:val="22"/>
              </w:rPr>
              <w:t>Assentos</w:t>
            </w:r>
          </w:p>
        </w:tc>
      </w:tr>
    </w:tbl>
    <w:p w:rsidR="00EF584D" w:rsidRPr="002261BF" w:rsidRDefault="00EF584D" w:rsidP="00507E85">
      <w:pPr>
        <w:tabs>
          <w:tab w:val="left" w:pos="0"/>
          <w:tab w:val="left" w:pos="426"/>
        </w:tabs>
        <w:spacing w:after="0" w:line="240" w:lineRule="auto"/>
        <w:jc w:val="both"/>
        <w:rPr>
          <w:rFonts w:ascii="Verdana" w:eastAsia="Verdana" w:hAnsi="Verdana"/>
          <w:color w:val="000000"/>
          <w:sz w:val="22"/>
          <w:szCs w:val="22"/>
          <w:lang w:eastAsia="pt-BR"/>
        </w:rPr>
      </w:pPr>
    </w:p>
    <w:p w:rsidR="00EF584D" w:rsidRPr="002261BF" w:rsidRDefault="00EF584D" w:rsidP="00507E85">
      <w:pPr>
        <w:numPr>
          <w:ilvl w:val="0"/>
          <w:numId w:val="2"/>
        </w:numPr>
        <w:tabs>
          <w:tab w:val="left" w:pos="0"/>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lastRenderedPageBreak/>
        <w:t xml:space="preserve">VALIDADE </w:t>
      </w:r>
    </w:p>
    <w:p w:rsidR="00EF584D" w:rsidRPr="002261BF" w:rsidRDefault="00EF584D" w:rsidP="0058237D">
      <w:pPr>
        <w:numPr>
          <w:ilvl w:val="1"/>
          <w:numId w:val="2"/>
        </w:numPr>
        <w:tabs>
          <w:tab w:val="left" w:pos="0"/>
          <w:tab w:val="left" w:pos="152"/>
          <w:tab w:val="left" w:pos="567"/>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O prazo de validade da Ata de Registro de Preços será de 12 (doze) meses, a partir da data de sua assinatura. </w:t>
      </w:r>
    </w:p>
    <w:p w:rsidR="00EF584D" w:rsidRPr="002261BF" w:rsidRDefault="00EF584D" w:rsidP="0058237D">
      <w:pPr>
        <w:numPr>
          <w:ilvl w:val="1"/>
          <w:numId w:val="2"/>
        </w:numPr>
        <w:tabs>
          <w:tab w:val="left" w:pos="0"/>
          <w:tab w:val="left" w:pos="567"/>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Conforme art. 15, § 4º, da Lei nº 8.666/1993, e art. 5º, do Decreto Municipal nº 007/2018, </w:t>
      </w:r>
      <w:r w:rsidR="00E1008B" w:rsidRPr="002261BF">
        <w:rPr>
          <w:rFonts w:ascii="Verdana" w:eastAsia="Verdana" w:hAnsi="Verdana"/>
          <w:color w:val="000000"/>
          <w:sz w:val="22"/>
          <w:szCs w:val="22"/>
          <w:lang w:eastAsia="pt-BR"/>
        </w:rPr>
        <w:t>a</w:t>
      </w:r>
      <w:r w:rsidRPr="002261BF">
        <w:rPr>
          <w:rFonts w:ascii="Verdana" w:eastAsia="Verdana" w:hAnsi="Verdana"/>
          <w:color w:val="000000"/>
          <w:sz w:val="22"/>
          <w:szCs w:val="22"/>
          <w:lang w:eastAsia="pt-BR"/>
        </w:rPr>
        <w:t xml:space="preserve"> Administração não está obrigada a realizar compras exclusivamente por intermédio dessa Ata, podendo adotar, para tanto, licitação específica, assegurando-se, todavia, a preferência de fornecimento aos registrados, no caso de igualdade de condições. </w:t>
      </w:r>
    </w:p>
    <w:p w:rsidR="00EF584D" w:rsidRPr="002261BF" w:rsidRDefault="00EF584D" w:rsidP="00507E85">
      <w:pPr>
        <w:tabs>
          <w:tab w:val="left" w:pos="0"/>
          <w:tab w:val="left" w:pos="426"/>
        </w:tabs>
        <w:spacing w:after="0" w:line="240" w:lineRule="auto"/>
        <w:jc w:val="both"/>
        <w:rPr>
          <w:rFonts w:ascii="Verdana" w:eastAsia="Verdana" w:hAnsi="Verdana"/>
          <w:color w:val="000000"/>
          <w:sz w:val="22"/>
          <w:szCs w:val="22"/>
          <w:lang w:eastAsia="pt-BR"/>
        </w:rPr>
      </w:pPr>
    </w:p>
    <w:p w:rsidR="00EF584D" w:rsidRPr="002261BF" w:rsidRDefault="00EF584D" w:rsidP="00507E85">
      <w:pPr>
        <w:numPr>
          <w:ilvl w:val="0"/>
          <w:numId w:val="2"/>
        </w:numPr>
        <w:tabs>
          <w:tab w:val="left" w:pos="0"/>
          <w:tab w:val="left" w:pos="426"/>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CONTRATO </w:t>
      </w:r>
    </w:p>
    <w:p w:rsidR="00EF584D" w:rsidRPr="002261BF" w:rsidRDefault="00EF584D" w:rsidP="0058237D">
      <w:pPr>
        <w:numPr>
          <w:ilvl w:val="1"/>
          <w:numId w:val="2"/>
        </w:numPr>
        <w:tabs>
          <w:tab w:val="left" w:pos="0"/>
          <w:tab w:val="left" w:pos="426"/>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Para o fornecimento dos serviços registrados nessa Ata poderão ser celebrados contratos específicos com as licitantes, com posteriores solicitações, conforme item 5.</w:t>
      </w:r>
    </w:p>
    <w:p w:rsidR="00EF584D" w:rsidRPr="002261BF" w:rsidRDefault="00EF584D" w:rsidP="00507E85">
      <w:pPr>
        <w:tabs>
          <w:tab w:val="left" w:pos="0"/>
          <w:tab w:val="left" w:pos="426"/>
        </w:tabs>
        <w:spacing w:after="0" w:line="240" w:lineRule="auto"/>
        <w:jc w:val="both"/>
        <w:rPr>
          <w:rFonts w:ascii="Verdana" w:eastAsia="Verdana" w:hAnsi="Verdana"/>
          <w:color w:val="000000"/>
          <w:sz w:val="22"/>
          <w:szCs w:val="22"/>
          <w:lang w:eastAsia="pt-BR"/>
        </w:rPr>
      </w:pPr>
    </w:p>
    <w:p w:rsidR="00EF584D" w:rsidRPr="002261BF" w:rsidRDefault="00EF584D" w:rsidP="00507E85">
      <w:pPr>
        <w:numPr>
          <w:ilvl w:val="0"/>
          <w:numId w:val="2"/>
        </w:numPr>
        <w:tabs>
          <w:tab w:val="left" w:pos="0"/>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PREÇO </w:t>
      </w:r>
    </w:p>
    <w:p w:rsidR="00333D9F" w:rsidRPr="002261BF" w:rsidRDefault="00333D9F" w:rsidP="00333D9F">
      <w:pPr>
        <w:numPr>
          <w:ilvl w:val="1"/>
          <w:numId w:val="2"/>
        </w:numPr>
        <w:tabs>
          <w:tab w:val="left" w:pos="426"/>
        </w:tabs>
        <w:spacing w:after="0" w:line="240" w:lineRule="auto"/>
        <w:ind w:left="0"/>
        <w:jc w:val="both"/>
        <w:rPr>
          <w:rFonts w:ascii="Verdana" w:hAnsi="Verdana"/>
          <w:sz w:val="22"/>
          <w:szCs w:val="22"/>
        </w:rPr>
      </w:pPr>
      <w:r w:rsidRPr="002261BF">
        <w:rPr>
          <w:rFonts w:ascii="Verdana" w:hAnsi="Verdana"/>
          <w:sz w:val="22"/>
          <w:szCs w:val="22"/>
        </w:rPr>
        <w:t xml:space="preserve">Os preços ofertados pelas empresas na licitação serão devidamente registrados, conforme demonstrativo abaixo </w:t>
      </w:r>
      <w:r w:rsidRPr="002261BF">
        <w:rPr>
          <w:rFonts w:ascii="Verdana" w:eastAsia="Times New Roman" w:hAnsi="Verdana"/>
          <w:sz w:val="22"/>
          <w:szCs w:val="22"/>
        </w:rPr>
        <w:t xml:space="preserve">e/ou no site </w:t>
      </w:r>
      <w:hyperlink r:id="rId8" w:history="1">
        <w:r w:rsidRPr="002261BF">
          <w:rPr>
            <w:rFonts w:ascii="Verdana" w:eastAsia="Times New Roman" w:hAnsi="Verdana"/>
            <w:color w:val="0000FF"/>
            <w:sz w:val="22"/>
            <w:szCs w:val="22"/>
            <w:u w:val="single"/>
          </w:rPr>
          <w:t>www.portaldecompraspublicas.com.br</w:t>
        </w:r>
      </w:hyperlink>
      <w:r w:rsidRPr="002261BF">
        <w:rPr>
          <w:rFonts w:ascii="Verdana" w:eastAsia="Times New Roman" w:hAnsi="Verdana"/>
          <w:sz w:val="22"/>
          <w:szCs w:val="22"/>
        </w:rPr>
        <w:t xml:space="preserve"> (Ata Final).</w:t>
      </w:r>
    </w:p>
    <w:tbl>
      <w:tblPr>
        <w:tblStyle w:val="TableGrid"/>
        <w:tblW w:w="8073" w:type="dxa"/>
        <w:tblInd w:w="421" w:type="dxa"/>
        <w:tblCellMar>
          <w:top w:w="54" w:type="dxa"/>
          <w:left w:w="108" w:type="dxa"/>
          <w:right w:w="115" w:type="dxa"/>
        </w:tblCellMar>
        <w:tblLook w:val="04A0" w:firstRow="1" w:lastRow="0" w:firstColumn="1" w:lastColumn="0" w:noHBand="0" w:noVBand="1"/>
      </w:tblPr>
      <w:tblGrid>
        <w:gridCol w:w="1973"/>
        <w:gridCol w:w="2912"/>
        <w:gridCol w:w="1493"/>
        <w:gridCol w:w="1695"/>
      </w:tblGrid>
      <w:tr w:rsidR="00333D9F" w:rsidRPr="002261BF" w:rsidTr="00333D9F">
        <w:trPr>
          <w:trHeight w:val="331"/>
        </w:trPr>
        <w:tc>
          <w:tcPr>
            <w:tcW w:w="1973" w:type="dxa"/>
            <w:tcBorders>
              <w:top w:val="single" w:sz="4" w:space="0" w:color="000000"/>
              <w:left w:val="single" w:sz="4" w:space="0" w:color="000000"/>
              <w:bottom w:val="single" w:sz="4" w:space="0" w:color="000000"/>
              <w:right w:val="single" w:sz="4" w:space="0" w:color="000000"/>
            </w:tcBorders>
          </w:tcPr>
          <w:p w:rsidR="00333D9F" w:rsidRPr="002261BF" w:rsidRDefault="00333D9F" w:rsidP="00507E85">
            <w:pPr>
              <w:tabs>
                <w:tab w:val="left" w:pos="426"/>
              </w:tabs>
              <w:jc w:val="both"/>
              <w:rPr>
                <w:rFonts w:ascii="Verdana" w:eastAsia="Verdana" w:hAnsi="Verdana" w:cs="Times New Roman"/>
                <w:color w:val="000000"/>
              </w:rPr>
            </w:pPr>
            <w:r w:rsidRPr="002261BF">
              <w:rPr>
                <w:rFonts w:ascii="Verdana" w:eastAsia="Verdana" w:hAnsi="Verdana" w:cs="Times New Roman"/>
                <w:color w:val="000000"/>
              </w:rPr>
              <w:t xml:space="preserve"> </w:t>
            </w:r>
            <w:r w:rsidRPr="002261BF">
              <w:rPr>
                <w:rFonts w:ascii="Verdana" w:eastAsia="Verdana" w:hAnsi="Verdana" w:cs="Times New Roman"/>
                <w:b/>
                <w:color w:val="000000"/>
              </w:rPr>
              <w:t xml:space="preserve">       ITEM </w:t>
            </w:r>
          </w:p>
        </w:tc>
        <w:tc>
          <w:tcPr>
            <w:tcW w:w="2912" w:type="dxa"/>
            <w:tcBorders>
              <w:top w:val="single" w:sz="4" w:space="0" w:color="000000"/>
              <w:left w:val="single" w:sz="4" w:space="0" w:color="000000"/>
              <w:bottom w:val="single" w:sz="4" w:space="0" w:color="000000"/>
              <w:right w:val="single" w:sz="4" w:space="0" w:color="000000"/>
            </w:tcBorders>
          </w:tcPr>
          <w:p w:rsidR="00333D9F" w:rsidRPr="002261BF" w:rsidRDefault="00333D9F" w:rsidP="00507E85">
            <w:pPr>
              <w:tabs>
                <w:tab w:val="left" w:pos="426"/>
              </w:tabs>
              <w:jc w:val="both"/>
              <w:rPr>
                <w:rFonts w:ascii="Verdana" w:eastAsia="Verdana" w:hAnsi="Verdana" w:cs="Times New Roman"/>
                <w:color w:val="000000"/>
              </w:rPr>
            </w:pPr>
            <w:r w:rsidRPr="002261BF">
              <w:rPr>
                <w:rFonts w:ascii="Verdana" w:eastAsia="Verdana" w:hAnsi="Verdana" w:cs="Times New Roman"/>
                <w:b/>
                <w:color w:val="000000"/>
              </w:rPr>
              <w:t xml:space="preserve">       LICITANTE </w:t>
            </w:r>
          </w:p>
        </w:tc>
        <w:tc>
          <w:tcPr>
            <w:tcW w:w="1493" w:type="dxa"/>
            <w:tcBorders>
              <w:top w:val="single" w:sz="4" w:space="0" w:color="000000"/>
              <w:left w:val="single" w:sz="4" w:space="0" w:color="000000"/>
              <w:bottom w:val="single" w:sz="4" w:space="0" w:color="000000"/>
              <w:right w:val="single" w:sz="4" w:space="0" w:color="auto"/>
            </w:tcBorders>
          </w:tcPr>
          <w:p w:rsidR="00333D9F" w:rsidRPr="002261BF" w:rsidRDefault="00333D9F" w:rsidP="00507E85">
            <w:pPr>
              <w:tabs>
                <w:tab w:val="left" w:pos="426"/>
              </w:tabs>
              <w:jc w:val="both"/>
              <w:rPr>
                <w:rFonts w:ascii="Verdana" w:eastAsia="Verdana" w:hAnsi="Verdana" w:cs="Times New Roman"/>
                <w:b/>
                <w:color w:val="000000"/>
              </w:rPr>
            </w:pPr>
            <w:r w:rsidRPr="002261BF">
              <w:rPr>
                <w:rFonts w:ascii="Verdana" w:eastAsia="Verdana" w:hAnsi="Verdana" w:cs="Times New Roman"/>
                <w:b/>
                <w:color w:val="000000"/>
              </w:rPr>
              <w:t>VALOR UNIT.</w:t>
            </w:r>
          </w:p>
        </w:tc>
        <w:tc>
          <w:tcPr>
            <w:tcW w:w="1695" w:type="dxa"/>
            <w:tcBorders>
              <w:top w:val="single" w:sz="4" w:space="0" w:color="000000"/>
              <w:left w:val="single" w:sz="4" w:space="0" w:color="auto"/>
              <w:bottom w:val="single" w:sz="4" w:space="0" w:color="000000"/>
              <w:right w:val="single" w:sz="4" w:space="0" w:color="000000"/>
            </w:tcBorders>
          </w:tcPr>
          <w:p w:rsidR="00333D9F" w:rsidRPr="002261BF" w:rsidRDefault="00333D9F" w:rsidP="00061D00">
            <w:pPr>
              <w:tabs>
                <w:tab w:val="left" w:pos="426"/>
              </w:tabs>
              <w:jc w:val="right"/>
              <w:rPr>
                <w:rFonts w:ascii="Verdana" w:eastAsia="Verdana" w:hAnsi="Verdana"/>
                <w:b/>
                <w:color w:val="000000"/>
              </w:rPr>
            </w:pPr>
            <w:r w:rsidRPr="002261BF">
              <w:rPr>
                <w:rFonts w:ascii="Verdana" w:eastAsia="Verdana" w:hAnsi="Verdana" w:cs="Times New Roman"/>
                <w:b/>
                <w:color w:val="000000"/>
              </w:rPr>
              <w:t>VALOR TOTAL</w:t>
            </w:r>
          </w:p>
        </w:tc>
      </w:tr>
      <w:tr w:rsidR="00333D9F" w:rsidRPr="002261BF" w:rsidTr="00333D9F">
        <w:trPr>
          <w:trHeight w:val="254"/>
        </w:trPr>
        <w:tc>
          <w:tcPr>
            <w:tcW w:w="1973" w:type="dxa"/>
            <w:tcBorders>
              <w:top w:val="single" w:sz="4" w:space="0" w:color="000000"/>
              <w:left w:val="single" w:sz="4" w:space="0" w:color="000000"/>
              <w:bottom w:val="single" w:sz="4" w:space="0" w:color="000000"/>
              <w:right w:val="single" w:sz="4" w:space="0" w:color="000000"/>
            </w:tcBorders>
          </w:tcPr>
          <w:p w:rsidR="00333D9F" w:rsidRPr="002261BF" w:rsidRDefault="00333D9F"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01</w:t>
            </w:r>
          </w:p>
        </w:tc>
        <w:tc>
          <w:tcPr>
            <w:tcW w:w="2912" w:type="dxa"/>
            <w:tcBorders>
              <w:top w:val="single" w:sz="4" w:space="0" w:color="000000"/>
              <w:left w:val="single" w:sz="4" w:space="0" w:color="000000"/>
              <w:bottom w:val="single" w:sz="4" w:space="0" w:color="000000"/>
              <w:right w:val="single" w:sz="4" w:space="0" w:color="000000"/>
            </w:tcBorders>
          </w:tcPr>
          <w:p w:rsidR="00333D9F" w:rsidRPr="002261BF" w:rsidRDefault="00333D9F"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 xml:space="preserve">Almeida </w:t>
            </w:r>
            <w:proofErr w:type="spellStart"/>
            <w:r w:rsidRPr="002261BF">
              <w:rPr>
                <w:rFonts w:ascii="Verdana" w:eastAsia="Verdana" w:hAnsi="Verdana" w:cs="Times New Roman"/>
                <w:color w:val="000000"/>
              </w:rPr>
              <w:t>Beltrame</w:t>
            </w:r>
            <w:proofErr w:type="spellEnd"/>
            <w:r w:rsidRPr="002261BF">
              <w:rPr>
                <w:rFonts w:ascii="Verdana" w:eastAsia="Verdana" w:hAnsi="Verdana" w:cs="Times New Roman"/>
                <w:color w:val="000000"/>
              </w:rPr>
              <w:t xml:space="preserve"> e Cia Ltda.</w:t>
            </w:r>
          </w:p>
        </w:tc>
        <w:tc>
          <w:tcPr>
            <w:tcW w:w="1493" w:type="dxa"/>
            <w:tcBorders>
              <w:top w:val="single" w:sz="4" w:space="0" w:color="000000"/>
              <w:left w:val="single" w:sz="4" w:space="0" w:color="000000"/>
              <w:bottom w:val="single" w:sz="4" w:space="0" w:color="000000"/>
              <w:right w:val="single" w:sz="4" w:space="0" w:color="auto"/>
            </w:tcBorders>
          </w:tcPr>
          <w:p w:rsidR="00333D9F" w:rsidRPr="002261BF" w:rsidRDefault="00061D00"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476,00</w:t>
            </w:r>
          </w:p>
        </w:tc>
        <w:tc>
          <w:tcPr>
            <w:tcW w:w="1695" w:type="dxa"/>
            <w:tcBorders>
              <w:top w:val="single" w:sz="4" w:space="0" w:color="000000"/>
              <w:left w:val="single" w:sz="4" w:space="0" w:color="auto"/>
              <w:bottom w:val="single" w:sz="4" w:space="0" w:color="000000"/>
              <w:right w:val="single" w:sz="4" w:space="0" w:color="000000"/>
            </w:tcBorders>
          </w:tcPr>
          <w:p w:rsidR="00333D9F" w:rsidRPr="002261BF" w:rsidRDefault="00061D00" w:rsidP="00061D00">
            <w:pPr>
              <w:tabs>
                <w:tab w:val="left" w:pos="426"/>
              </w:tabs>
              <w:jc w:val="right"/>
              <w:rPr>
                <w:rFonts w:ascii="Verdana" w:eastAsia="Verdana" w:hAnsi="Verdana" w:cs="Times New Roman"/>
                <w:color w:val="000000"/>
              </w:rPr>
            </w:pPr>
            <w:r w:rsidRPr="002261BF">
              <w:rPr>
                <w:rFonts w:ascii="Verdana" w:eastAsia="Verdana" w:hAnsi="Verdana" w:cs="Times New Roman"/>
                <w:color w:val="000000"/>
              </w:rPr>
              <w:t xml:space="preserve">        </w:t>
            </w:r>
            <w:r w:rsidR="00333D9F" w:rsidRPr="002261BF">
              <w:rPr>
                <w:rFonts w:ascii="Verdana" w:eastAsia="Verdana" w:hAnsi="Verdana" w:cs="Times New Roman"/>
                <w:color w:val="000000"/>
              </w:rPr>
              <w:t>83.776,00</w:t>
            </w:r>
          </w:p>
        </w:tc>
      </w:tr>
      <w:tr w:rsidR="00061D00" w:rsidRPr="002261BF" w:rsidTr="00333D9F">
        <w:trPr>
          <w:trHeight w:val="254"/>
        </w:trPr>
        <w:tc>
          <w:tcPr>
            <w:tcW w:w="1973" w:type="dxa"/>
            <w:tcBorders>
              <w:top w:val="single" w:sz="4" w:space="0" w:color="000000"/>
              <w:left w:val="single" w:sz="4" w:space="0" w:color="000000"/>
              <w:bottom w:val="single" w:sz="4" w:space="0" w:color="000000"/>
              <w:right w:val="single" w:sz="4" w:space="0" w:color="000000"/>
            </w:tcBorders>
          </w:tcPr>
          <w:p w:rsidR="00061D00" w:rsidRPr="002261BF" w:rsidRDefault="00061D00"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04</w:t>
            </w:r>
          </w:p>
        </w:tc>
        <w:tc>
          <w:tcPr>
            <w:tcW w:w="2912" w:type="dxa"/>
            <w:tcBorders>
              <w:top w:val="single" w:sz="4" w:space="0" w:color="000000"/>
              <w:left w:val="single" w:sz="4" w:space="0" w:color="000000"/>
              <w:bottom w:val="single" w:sz="4" w:space="0" w:color="000000"/>
              <w:right w:val="single" w:sz="4" w:space="0" w:color="000000"/>
            </w:tcBorders>
          </w:tcPr>
          <w:p w:rsidR="00061D00" w:rsidRPr="002261BF" w:rsidRDefault="00061D00"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 xml:space="preserve">Almeida </w:t>
            </w:r>
            <w:proofErr w:type="spellStart"/>
            <w:r w:rsidRPr="002261BF">
              <w:rPr>
                <w:rFonts w:ascii="Verdana" w:eastAsia="Verdana" w:hAnsi="Verdana" w:cs="Times New Roman"/>
                <w:color w:val="000000"/>
              </w:rPr>
              <w:t>Beltrame</w:t>
            </w:r>
            <w:proofErr w:type="spellEnd"/>
            <w:r w:rsidRPr="002261BF">
              <w:rPr>
                <w:rFonts w:ascii="Verdana" w:eastAsia="Verdana" w:hAnsi="Verdana" w:cs="Times New Roman"/>
                <w:color w:val="000000"/>
              </w:rPr>
              <w:t xml:space="preserve"> e Cia Ltda.</w:t>
            </w:r>
          </w:p>
        </w:tc>
        <w:tc>
          <w:tcPr>
            <w:tcW w:w="1493" w:type="dxa"/>
            <w:tcBorders>
              <w:top w:val="single" w:sz="4" w:space="0" w:color="000000"/>
              <w:left w:val="single" w:sz="4" w:space="0" w:color="000000"/>
              <w:bottom w:val="single" w:sz="4" w:space="0" w:color="000000"/>
              <w:right w:val="single" w:sz="4" w:space="0" w:color="auto"/>
            </w:tcBorders>
          </w:tcPr>
          <w:p w:rsidR="00061D00" w:rsidRPr="002261BF" w:rsidRDefault="00061D00"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238,00</w:t>
            </w:r>
          </w:p>
        </w:tc>
        <w:tc>
          <w:tcPr>
            <w:tcW w:w="1695" w:type="dxa"/>
            <w:tcBorders>
              <w:top w:val="single" w:sz="4" w:space="0" w:color="000000"/>
              <w:left w:val="single" w:sz="4" w:space="0" w:color="auto"/>
              <w:bottom w:val="single" w:sz="4" w:space="0" w:color="000000"/>
              <w:right w:val="single" w:sz="4" w:space="0" w:color="000000"/>
            </w:tcBorders>
          </w:tcPr>
          <w:p w:rsidR="00061D00" w:rsidRPr="002261BF" w:rsidRDefault="00061D00" w:rsidP="00061D00">
            <w:pPr>
              <w:tabs>
                <w:tab w:val="left" w:pos="426"/>
              </w:tabs>
              <w:jc w:val="right"/>
              <w:rPr>
                <w:rFonts w:ascii="Verdana" w:eastAsia="Verdana" w:hAnsi="Verdana" w:cs="Times New Roman"/>
                <w:color w:val="000000"/>
              </w:rPr>
            </w:pPr>
            <w:r w:rsidRPr="002261BF">
              <w:rPr>
                <w:rFonts w:ascii="Verdana" w:eastAsia="Verdana" w:hAnsi="Verdana" w:cs="Times New Roman"/>
                <w:color w:val="000000"/>
              </w:rPr>
              <w:t>15.708,00</w:t>
            </w:r>
          </w:p>
        </w:tc>
      </w:tr>
      <w:tr w:rsidR="00333D9F" w:rsidRPr="002261BF" w:rsidTr="00333D9F">
        <w:trPr>
          <w:trHeight w:val="252"/>
        </w:trPr>
        <w:tc>
          <w:tcPr>
            <w:tcW w:w="1973" w:type="dxa"/>
            <w:tcBorders>
              <w:top w:val="single" w:sz="4" w:space="0" w:color="000000"/>
              <w:left w:val="single" w:sz="4" w:space="0" w:color="000000"/>
              <w:bottom w:val="single" w:sz="4" w:space="0" w:color="000000"/>
              <w:right w:val="single" w:sz="4" w:space="0" w:color="000000"/>
            </w:tcBorders>
          </w:tcPr>
          <w:p w:rsidR="00333D9F" w:rsidRPr="002261BF" w:rsidRDefault="00333D9F" w:rsidP="00333D9F">
            <w:pPr>
              <w:tabs>
                <w:tab w:val="left" w:pos="426"/>
              </w:tabs>
              <w:jc w:val="center"/>
              <w:rPr>
                <w:rFonts w:ascii="Verdana" w:eastAsia="Verdana" w:hAnsi="Verdana" w:cs="Times New Roman"/>
                <w:color w:val="000000"/>
              </w:rPr>
            </w:pPr>
            <w:r w:rsidRPr="002261BF">
              <w:rPr>
                <w:rFonts w:ascii="Verdana" w:eastAsia="Verdana" w:hAnsi="Verdana" w:cs="Times New Roman"/>
                <w:b/>
                <w:color w:val="000000"/>
              </w:rPr>
              <w:t xml:space="preserve">ITEM </w:t>
            </w:r>
          </w:p>
        </w:tc>
        <w:tc>
          <w:tcPr>
            <w:tcW w:w="2912" w:type="dxa"/>
            <w:tcBorders>
              <w:top w:val="single" w:sz="4" w:space="0" w:color="000000"/>
              <w:left w:val="single" w:sz="4" w:space="0" w:color="000000"/>
              <w:bottom w:val="single" w:sz="4" w:space="0" w:color="000000"/>
              <w:right w:val="single" w:sz="4" w:space="0" w:color="000000"/>
            </w:tcBorders>
          </w:tcPr>
          <w:p w:rsidR="00333D9F" w:rsidRPr="002261BF" w:rsidRDefault="00333D9F" w:rsidP="00333D9F">
            <w:pPr>
              <w:tabs>
                <w:tab w:val="left" w:pos="426"/>
              </w:tabs>
              <w:jc w:val="center"/>
              <w:rPr>
                <w:rFonts w:ascii="Verdana" w:eastAsia="Verdana" w:hAnsi="Verdana" w:cs="Times New Roman"/>
                <w:color w:val="000000"/>
              </w:rPr>
            </w:pPr>
            <w:r w:rsidRPr="002261BF">
              <w:rPr>
                <w:rFonts w:ascii="Verdana" w:eastAsia="Verdana" w:hAnsi="Verdana" w:cs="Times New Roman"/>
                <w:b/>
                <w:color w:val="000000"/>
              </w:rPr>
              <w:t>LICITANTE</w:t>
            </w:r>
          </w:p>
        </w:tc>
        <w:tc>
          <w:tcPr>
            <w:tcW w:w="1493" w:type="dxa"/>
            <w:tcBorders>
              <w:top w:val="single" w:sz="4" w:space="0" w:color="000000"/>
              <w:left w:val="single" w:sz="4" w:space="0" w:color="000000"/>
              <w:bottom w:val="single" w:sz="4" w:space="0" w:color="000000"/>
              <w:right w:val="single" w:sz="4" w:space="0" w:color="auto"/>
            </w:tcBorders>
          </w:tcPr>
          <w:p w:rsidR="00333D9F" w:rsidRPr="002261BF" w:rsidRDefault="00333D9F" w:rsidP="00333D9F">
            <w:pPr>
              <w:tabs>
                <w:tab w:val="left" w:pos="426"/>
              </w:tabs>
              <w:jc w:val="center"/>
              <w:rPr>
                <w:rFonts w:ascii="Verdana" w:eastAsia="Verdana" w:hAnsi="Verdana" w:cs="Times New Roman"/>
                <w:b/>
                <w:color w:val="000000"/>
              </w:rPr>
            </w:pPr>
          </w:p>
        </w:tc>
        <w:tc>
          <w:tcPr>
            <w:tcW w:w="1695" w:type="dxa"/>
            <w:tcBorders>
              <w:top w:val="single" w:sz="4" w:space="0" w:color="000000"/>
              <w:left w:val="single" w:sz="4" w:space="0" w:color="auto"/>
              <w:bottom w:val="single" w:sz="4" w:space="0" w:color="000000"/>
              <w:right w:val="single" w:sz="4" w:space="0" w:color="000000"/>
            </w:tcBorders>
          </w:tcPr>
          <w:p w:rsidR="00333D9F" w:rsidRPr="002261BF" w:rsidRDefault="00333D9F" w:rsidP="00061D00">
            <w:pPr>
              <w:tabs>
                <w:tab w:val="left" w:pos="426"/>
              </w:tabs>
              <w:jc w:val="right"/>
              <w:rPr>
                <w:rFonts w:ascii="Verdana" w:eastAsia="Verdana" w:hAnsi="Verdana" w:cs="Times New Roman"/>
                <w:b/>
                <w:color w:val="000000"/>
              </w:rPr>
            </w:pPr>
          </w:p>
        </w:tc>
      </w:tr>
      <w:tr w:rsidR="00333D9F" w:rsidRPr="002261BF" w:rsidTr="00333D9F">
        <w:trPr>
          <w:trHeight w:val="252"/>
        </w:trPr>
        <w:tc>
          <w:tcPr>
            <w:tcW w:w="1973" w:type="dxa"/>
            <w:tcBorders>
              <w:top w:val="single" w:sz="4" w:space="0" w:color="000000"/>
              <w:left w:val="single" w:sz="4" w:space="0" w:color="000000"/>
              <w:bottom w:val="single" w:sz="4" w:space="0" w:color="000000"/>
              <w:right w:val="single" w:sz="4" w:space="0" w:color="000000"/>
            </w:tcBorders>
          </w:tcPr>
          <w:p w:rsidR="00333D9F" w:rsidRPr="002261BF" w:rsidRDefault="00B2403C"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02</w:t>
            </w:r>
          </w:p>
        </w:tc>
        <w:tc>
          <w:tcPr>
            <w:tcW w:w="2912" w:type="dxa"/>
            <w:tcBorders>
              <w:top w:val="single" w:sz="4" w:space="0" w:color="000000"/>
              <w:left w:val="single" w:sz="4" w:space="0" w:color="000000"/>
              <w:bottom w:val="single" w:sz="4" w:space="0" w:color="000000"/>
              <w:right w:val="single" w:sz="4" w:space="0" w:color="000000"/>
            </w:tcBorders>
          </w:tcPr>
          <w:p w:rsidR="00333D9F" w:rsidRPr="002261BF" w:rsidRDefault="00B2403C" w:rsidP="00B2403C">
            <w:pPr>
              <w:tabs>
                <w:tab w:val="left" w:pos="426"/>
              </w:tabs>
              <w:rPr>
                <w:rFonts w:ascii="Verdana" w:eastAsia="Verdana" w:hAnsi="Verdana" w:cs="Times New Roman"/>
                <w:color w:val="000000"/>
              </w:rPr>
            </w:pPr>
            <w:r w:rsidRPr="002261BF">
              <w:rPr>
                <w:rFonts w:ascii="Verdana" w:eastAsia="Verdana" w:hAnsi="Verdana" w:cs="Times New Roman"/>
                <w:color w:val="000000"/>
              </w:rPr>
              <w:t xml:space="preserve">Ricardo </w:t>
            </w:r>
            <w:proofErr w:type="spellStart"/>
            <w:r w:rsidRPr="002261BF">
              <w:rPr>
                <w:rFonts w:ascii="Verdana" w:eastAsia="Verdana" w:hAnsi="Verdana" w:cs="Times New Roman"/>
                <w:color w:val="000000"/>
              </w:rPr>
              <w:t>Holz</w:t>
            </w:r>
            <w:proofErr w:type="spellEnd"/>
            <w:r w:rsidRPr="002261BF">
              <w:rPr>
                <w:rFonts w:ascii="Verdana" w:eastAsia="Verdana" w:hAnsi="Verdana" w:cs="Times New Roman"/>
                <w:color w:val="000000"/>
              </w:rPr>
              <w:t xml:space="preserve"> Transp.</w:t>
            </w:r>
            <w:r w:rsidR="00333D9F" w:rsidRPr="002261BF">
              <w:rPr>
                <w:rFonts w:ascii="Verdana" w:eastAsia="Verdana" w:hAnsi="Verdana" w:cs="Times New Roman"/>
                <w:color w:val="000000"/>
              </w:rPr>
              <w:t xml:space="preserve"> </w:t>
            </w:r>
            <w:proofErr w:type="spellStart"/>
            <w:r w:rsidR="00333D9F" w:rsidRPr="002261BF">
              <w:rPr>
                <w:rFonts w:ascii="Verdana" w:eastAsia="Verdana" w:hAnsi="Verdana" w:cs="Times New Roman"/>
                <w:color w:val="000000"/>
              </w:rPr>
              <w:t>Eireli</w:t>
            </w:r>
            <w:proofErr w:type="spellEnd"/>
            <w:r w:rsidR="00333D9F" w:rsidRPr="002261BF">
              <w:rPr>
                <w:rFonts w:ascii="Verdana" w:eastAsia="Verdana" w:hAnsi="Verdana" w:cs="Times New Roman"/>
                <w:color w:val="000000"/>
              </w:rPr>
              <w:t>.</w:t>
            </w:r>
          </w:p>
        </w:tc>
        <w:tc>
          <w:tcPr>
            <w:tcW w:w="1493" w:type="dxa"/>
            <w:tcBorders>
              <w:top w:val="single" w:sz="4" w:space="0" w:color="000000"/>
              <w:left w:val="single" w:sz="4" w:space="0" w:color="000000"/>
              <w:bottom w:val="single" w:sz="4" w:space="0" w:color="000000"/>
              <w:right w:val="single" w:sz="4" w:space="0" w:color="auto"/>
            </w:tcBorders>
          </w:tcPr>
          <w:p w:rsidR="00333D9F" w:rsidRPr="002261BF" w:rsidRDefault="00B2403C"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476,00</w:t>
            </w:r>
          </w:p>
        </w:tc>
        <w:tc>
          <w:tcPr>
            <w:tcW w:w="1695" w:type="dxa"/>
            <w:tcBorders>
              <w:top w:val="single" w:sz="4" w:space="0" w:color="000000"/>
              <w:left w:val="single" w:sz="4" w:space="0" w:color="auto"/>
              <w:bottom w:val="single" w:sz="4" w:space="0" w:color="000000"/>
              <w:right w:val="single" w:sz="4" w:space="0" w:color="000000"/>
            </w:tcBorders>
          </w:tcPr>
          <w:p w:rsidR="00333D9F" w:rsidRPr="002261BF" w:rsidRDefault="00333D9F" w:rsidP="00061D00">
            <w:pPr>
              <w:tabs>
                <w:tab w:val="left" w:pos="426"/>
              </w:tabs>
              <w:jc w:val="right"/>
              <w:rPr>
                <w:rFonts w:ascii="Verdana" w:eastAsia="Verdana" w:hAnsi="Verdana" w:cs="Times New Roman"/>
                <w:color w:val="000000"/>
              </w:rPr>
            </w:pPr>
            <w:r w:rsidRPr="002261BF">
              <w:rPr>
                <w:rFonts w:ascii="Verdana" w:eastAsia="Verdana" w:hAnsi="Verdana" w:cs="Times New Roman"/>
                <w:color w:val="000000"/>
              </w:rPr>
              <w:t>83.776,00</w:t>
            </w:r>
          </w:p>
        </w:tc>
      </w:tr>
      <w:tr w:rsidR="00333D9F" w:rsidRPr="002261BF" w:rsidTr="00333D9F">
        <w:trPr>
          <w:trHeight w:val="252"/>
        </w:trPr>
        <w:tc>
          <w:tcPr>
            <w:tcW w:w="1973" w:type="dxa"/>
            <w:tcBorders>
              <w:top w:val="single" w:sz="4" w:space="0" w:color="000000"/>
              <w:left w:val="single" w:sz="4" w:space="0" w:color="000000"/>
              <w:bottom w:val="single" w:sz="4" w:space="0" w:color="000000"/>
              <w:right w:val="single" w:sz="4" w:space="0" w:color="000000"/>
            </w:tcBorders>
          </w:tcPr>
          <w:p w:rsidR="00333D9F" w:rsidRPr="002261BF" w:rsidRDefault="00B2403C"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03</w:t>
            </w:r>
          </w:p>
        </w:tc>
        <w:tc>
          <w:tcPr>
            <w:tcW w:w="2912" w:type="dxa"/>
            <w:tcBorders>
              <w:top w:val="single" w:sz="4" w:space="0" w:color="000000"/>
              <w:left w:val="single" w:sz="4" w:space="0" w:color="000000"/>
              <w:bottom w:val="single" w:sz="4" w:space="0" w:color="000000"/>
              <w:right w:val="single" w:sz="4" w:space="0" w:color="000000"/>
            </w:tcBorders>
          </w:tcPr>
          <w:p w:rsidR="00333D9F" w:rsidRPr="002261BF" w:rsidRDefault="00B2403C" w:rsidP="00B2403C">
            <w:pPr>
              <w:tabs>
                <w:tab w:val="left" w:pos="426"/>
              </w:tabs>
              <w:rPr>
                <w:rFonts w:ascii="Verdana" w:eastAsia="Verdana" w:hAnsi="Verdana" w:cs="Times New Roman"/>
                <w:color w:val="000000"/>
              </w:rPr>
            </w:pPr>
            <w:r w:rsidRPr="002261BF">
              <w:rPr>
                <w:rFonts w:ascii="Verdana" w:eastAsia="Verdana" w:hAnsi="Verdana" w:cs="Times New Roman"/>
                <w:color w:val="000000"/>
              </w:rPr>
              <w:t xml:space="preserve">Ricardo </w:t>
            </w:r>
            <w:proofErr w:type="spellStart"/>
            <w:r w:rsidRPr="002261BF">
              <w:rPr>
                <w:rFonts w:ascii="Verdana" w:eastAsia="Verdana" w:hAnsi="Verdana" w:cs="Times New Roman"/>
                <w:color w:val="000000"/>
              </w:rPr>
              <w:t>Holz</w:t>
            </w:r>
            <w:proofErr w:type="spellEnd"/>
            <w:r w:rsidRPr="002261BF">
              <w:rPr>
                <w:rFonts w:ascii="Verdana" w:eastAsia="Verdana" w:hAnsi="Verdana" w:cs="Times New Roman"/>
                <w:color w:val="000000"/>
              </w:rPr>
              <w:t xml:space="preserve"> Transp.</w:t>
            </w:r>
            <w:r w:rsidR="00333D9F" w:rsidRPr="002261BF">
              <w:rPr>
                <w:rFonts w:ascii="Verdana" w:eastAsia="Verdana" w:hAnsi="Verdana" w:cs="Times New Roman"/>
                <w:color w:val="000000"/>
              </w:rPr>
              <w:t xml:space="preserve"> </w:t>
            </w:r>
            <w:proofErr w:type="spellStart"/>
            <w:r w:rsidR="00333D9F" w:rsidRPr="002261BF">
              <w:rPr>
                <w:rFonts w:ascii="Verdana" w:eastAsia="Verdana" w:hAnsi="Verdana" w:cs="Times New Roman"/>
                <w:color w:val="000000"/>
              </w:rPr>
              <w:t>Eireli</w:t>
            </w:r>
            <w:proofErr w:type="spellEnd"/>
            <w:r w:rsidR="00333D9F" w:rsidRPr="002261BF">
              <w:rPr>
                <w:rFonts w:ascii="Verdana" w:eastAsia="Verdana" w:hAnsi="Verdana" w:cs="Times New Roman"/>
                <w:color w:val="000000"/>
              </w:rPr>
              <w:t>.</w:t>
            </w:r>
          </w:p>
        </w:tc>
        <w:tc>
          <w:tcPr>
            <w:tcW w:w="1493" w:type="dxa"/>
            <w:tcBorders>
              <w:top w:val="single" w:sz="4" w:space="0" w:color="000000"/>
              <w:left w:val="single" w:sz="4" w:space="0" w:color="000000"/>
              <w:bottom w:val="single" w:sz="4" w:space="0" w:color="000000"/>
              <w:right w:val="single" w:sz="4" w:space="0" w:color="auto"/>
            </w:tcBorders>
          </w:tcPr>
          <w:p w:rsidR="00333D9F" w:rsidRPr="002261BF" w:rsidRDefault="00B2403C" w:rsidP="00333D9F">
            <w:pPr>
              <w:tabs>
                <w:tab w:val="left" w:pos="426"/>
              </w:tabs>
              <w:jc w:val="center"/>
              <w:rPr>
                <w:rFonts w:ascii="Verdana" w:eastAsia="Verdana" w:hAnsi="Verdana" w:cs="Times New Roman"/>
                <w:color w:val="000000"/>
              </w:rPr>
            </w:pPr>
            <w:r w:rsidRPr="002261BF">
              <w:rPr>
                <w:rFonts w:ascii="Verdana" w:eastAsia="Verdana" w:hAnsi="Verdana" w:cs="Times New Roman"/>
                <w:color w:val="000000"/>
              </w:rPr>
              <w:t>238,00</w:t>
            </w:r>
          </w:p>
        </w:tc>
        <w:tc>
          <w:tcPr>
            <w:tcW w:w="1695" w:type="dxa"/>
            <w:tcBorders>
              <w:top w:val="single" w:sz="4" w:space="0" w:color="000000"/>
              <w:left w:val="single" w:sz="4" w:space="0" w:color="auto"/>
              <w:bottom w:val="single" w:sz="4" w:space="0" w:color="000000"/>
              <w:right w:val="single" w:sz="4" w:space="0" w:color="000000"/>
            </w:tcBorders>
          </w:tcPr>
          <w:p w:rsidR="00333D9F" w:rsidRPr="002261BF" w:rsidRDefault="00333D9F" w:rsidP="00061D00">
            <w:pPr>
              <w:tabs>
                <w:tab w:val="left" w:pos="426"/>
              </w:tabs>
              <w:jc w:val="right"/>
              <w:rPr>
                <w:rFonts w:ascii="Verdana" w:eastAsia="Verdana" w:hAnsi="Verdana" w:cs="Times New Roman"/>
                <w:color w:val="000000"/>
              </w:rPr>
            </w:pPr>
            <w:r w:rsidRPr="002261BF">
              <w:rPr>
                <w:rFonts w:ascii="Verdana" w:eastAsia="Verdana" w:hAnsi="Verdana" w:cs="Times New Roman"/>
                <w:color w:val="000000"/>
              </w:rPr>
              <w:t>15.708,00</w:t>
            </w:r>
          </w:p>
        </w:tc>
      </w:tr>
      <w:tr w:rsidR="00333D9F" w:rsidRPr="002261BF" w:rsidTr="00333D9F">
        <w:trPr>
          <w:trHeight w:val="252"/>
        </w:trPr>
        <w:tc>
          <w:tcPr>
            <w:tcW w:w="1973" w:type="dxa"/>
            <w:tcBorders>
              <w:top w:val="single" w:sz="4" w:space="0" w:color="000000"/>
              <w:left w:val="single" w:sz="4" w:space="0" w:color="000000"/>
              <w:bottom w:val="single" w:sz="4" w:space="0" w:color="000000"/>
              <w:right w:val="single" w:sz="4" w:space="0" w:color="000000"/>
            </w:tcBorders>
          </w:tcPr>
          <w:p w:rsidR="00333D9F" w:rsidRPr="002261BF" w:rsidRDefault="00333D9F" w:rsidP="00333D9F">
            <w:pPr>
              <w:tabs>
                <w:tab w:val="left" w:pos="426"/>
              </w:tabs>
              <w:jc w:val="center"/>
              <w:rPr>
                <w:rFonts w:ascii="Verdana" w:eastAsia="Verdana" w:hAnsi="Verdana" w:cs="Times New Roman"/>
                <w:b/>
                <w:color w:val="000000"/>
              </w:rPr>
            </w:pPr>
            <w:r w:rsidRPr="002261BF">
              <w:rPr>
                <w:rFonts w:ascii="Verdana" w:eastAsia="Verdana" w:hAnsi="Verdana" w:cs="Times New Roman"/>
                <w:b/>
                <w:color w:val="000000"/>
              </w:rPr>
              <w:t>Total</w:t>
            </w:r>
          </w:p>
        </w:tc>
        <w:tc>
          <w:tcPr>
            <w:tcW w:w="2912" w:type="dxa"/>
            <w:tcBorders>
              <w:top w:val="single" w:sz="4" w:space="0" w:color="000000"/>
              <w:left w:val="single" w:sz="4" w:space="0" w:color="000000"/>
              <w:bottom w:val="single" w:sz="4" w:space="0" w:color="000000"/>
              <w:right w:val="single" w:sz="4" w:space="0" w:color="000000"/>
            </w:tcBorders>
          </w:tcPr>
          <w:p w:rsidR="00333D9F" w:rsidRPr="002261BF" w:rsidRDefault="00333D9F" w:rsidP="00333D9F">
            <w:pPr>
              <w:tabs>
                <w:tab w:val="left" w:pos="426"/>
              </w:tabs>
              <w:jc w:val="center"/>
              <w:rPr>
                <w:rFonts w:ascii="Verdana" w:eastAsia="Verdana" w:hAnsi="Verdana" w:cs="Times New Roman"/>
                <w:b/>
                <w:color w:val="000000"/>
              </w:rPr>
            </w:pPr>
          </w:p>
        </w:tc>
        <w:tc>
          <w:tcPr>
            <w:tcW w:w="1493" w:type="dxa"/>
            <w:tcBorders>
              <w:top w:val="single" w:sz="4" w:space="0" w:color="000000"/>
              <w:left w:val="single" w:sz="4" w:space="0" w:color="000000"/>
              <w:bottom w:val="single" w:sz="4" w:space="0" w:color="000000"/>
              <w:right w:val="single" w:sz="4" w:space="0" w:color="auto"/>
            </w:tcBorders>
          </w:tcPr>
          <w:p w:rsidR="00333D9F" w:rsidRPr="002261BF" w:rsidRDefault="00333D9F" w:rsidP="00333D9F">
            <w:pPr>
              <w:tabs>
                <w:tab w:val="left" w:pos="426"/>
              </w:tabs>
              <w:jc w:val="center"/>
              <w:rPr>
                <w:rFonts w:ascii="Verdana" w:eastAsia="Verdana" w:hAnsi="Verdana" w:cs="Times New Roman"/>
                <w:b/>
                <w:color w:val="000000"/>
              </w:rPr>
            </w:pPr>
          </w:p>
        </w:tc>
        <w:tc>
          <w:tcPr>
            <w:tcW w:w="1695" w:type="dxa"/>
            <w:tcBorders>
              <w:top w:val="single" w:sz="4" w:space="0" w:color="000000"/>
              <w:left w:val="single" w:sz="4" w:space="0" w:color="auto"/>
              <w:bottom w:val="single" w:sz="4" w:space="0" w:color="000000"/>
              <w:right w:val="single" w:sz="4" w:space="0" w:color="000000"/>
            </w:tcBorders>
          </w:tcPr>
          <w:p w:rsidR="00333D9F" w:rsidRPr="002261BF" w:rsidRDefault="00333D9F" w:rsidP="00061D00">
            <w:pPr>
              <w:tabs>
                <w:tab w:val="left" w:pos="426"/>
              </w:tabs>
              <w:jc w:val="right"/>
              <w:rPr>
                <w:rFonts w:ascii="Verdana" w:eastAsia="Verdana" w:hAnsi="Verdana" w:cs="Times New Roman"/>
                <w:b/>
                <w:color w:val="000000"/>
              </w:rPr>
            </w:pPr>
            <w:r w:rsidRPr="002261BF">
              <w:rPr>
                <w:rFonts w:ascii="Verdana" w:eastAsia="Verdana" w:hAnsi="Verdana" w:cs="Times New Roman"/>
                <w:b/>
                <w:color w:val="000000"/>
              </w:rPr>
              <w:t>R$ 198.968,00</w:t>
            </w:r>
          </w:p>
        </w:tc>
      </w:tr>
    </w:tbl>
    <w:p w:rsidR="00EF584D" w:rsidRPr="002261BF" w:rsidRDefault="00EF584D" w:rsidP="00507E85">
      <w:pPr>
        <w:tabs>
          <w:tab w:val="left" w:pos="426"/>
        </w:tabs>
        <w:spacing w:after="0" w:line="240" w:lineRule="auto"/>
        <w:jc w:val="both"/>
        <w:rPr>
          <w:rFonts w:ascii="Verdana" w:eastAsia="Verdana" w:hAnsi="Verdana"/>
          <w:b/>
          <w:color w:val="000000"/>
          <w:sz w:val="22"/>
          <w:szCs w:val="22"/>
          <w:lang w:eastAsia="pt-BR"/>
        </w:rPr>
      </w:pPr>
    </w:p>
    <w:p w:rsidR="00EF584D" w:rsidRPr="002261BF" w:rsidRDefault="00EF584D" w:rsidP="00507E85">
      <w:pPr>
        <w:numPr>
          <w:ilvl w:val="1"/>
          <w:numId w:val="7"/>
        </w:numPr>
        <w:tabs>
          <w:tab w:val="left" w:pos="284"/>
          <w:tab w:val="left" w:pos="426"/>
          <w:tab w:val="left" w:pos="851"/>
          <w:tab w:val="center" w:pos="2535"/>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Os preços poderão ser revistos nas hipóteses de oscilação para mais ou para menos, devidamente comprovadas, em decorrência de situações previstas na alínea “d” do inciso II e do § 5º do art. 65 da Lei nº 8.666/93 e alterações, (situações supervenientes e imprevistas, força maior, caso fortuito ou fato do príncipe, que configurem área econômica extraordinária e extracontratual). </w:t>
      </w:r>
    </w:p>
    <w:p w:rsidR="00EF584D" w:rsidRPr="002261BF" w:rsidRDefault="00EF584D" w:rsidP="00507E85">
      <w:pPr>
        <w:numPr>
          <w:ilvl w:val="1"/>
          <w:numId w:val="7"/>
        </w:numPr>
        <w:tabs>
          <w:tab w:val="left" w:pos="284"/>
          <w:tab w:val="left" w:pos="426"/>
          <w:tab w:val="left" w:pos="851"/>
          <w:tab w:val="center" w:pos="2535"/>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O Órgão Gerenciador deverá decidir sobre a revisão dos preços ou cancelamento do preço registrado no prazo máximo de dez dias úteis, salvo motivo de força maior devidamente justificado no processo.  </w:t>
      </w:r>
    </w:p>
    <w:p w:rsidR="00EF584D" w:rsidRPr="002261BF" w:rsidRDefault="00EF584D" w:rsidP="00507E85">
      <w:pPr>
        <w:numPr>
          <w:ilvl w:val="1"/>
          <w:numId w:val="7"/>
        </w:numPr>
        <w:tabs>
          <w:tab w:val="left" w:pos="284"/>
          <w:tab w:val="left" w:pos="426"/>
          <w:tab w:val="left" w:pos="851"/>
          <w:tab w:val="center" w:pos="2535"/>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EF584D" w:rsidRPr="002261BF" w:rsidRDefault="00EF584D" w:rsidP="00507E85">
      <w:pPr>
        <w:numPr>
          <w:ilvl w:val="1"/>
          <w:numId w:val="7"/>
        </w:numPr>
        <w:tabs>
          <w:tab w:val="left" w:pos="284"/>
          <w:tab w:val="left" w:pos="426"/>
          <w:tab w:val="left" w:pos="851"/>
          <w:tab w:val="center" w:pos="2535"/>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Na ocorrência do preço registrado tornar-se superior ao preço praticado no mercado, O Órgão Gerenciador notificará o fornecedor com o primeiro menor preço registrado para o item ou lote visando a negociação para a redução de preços e sua adequação ao do mercado, mantendo o mesmo objeto cotado, qualidade e especificações.</w:t>
      </w:r>
    </w:p>
    <w:p w:rsidR="00EF584D" w:rsidRPr="002261BF" w:rsidRDefault="00EF584D" w:rsidP="00507E85">
      <w:pPr>
        <w:numPr>
          <w:ilvl w:val="1"/>
          <w:numId w:val="7"/>
        </w:numPr>
        <w:tabs>
          <w:tab w:val="left" w:pos="284"/>
          <w:tab w:val="left" w:pos="426"/>
          <w:tab w:val="left" w:pos="851"/>
          <w:tab w:val="center" w:pos="2535"/>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lastRenderedPageBreak/>
        <w:t xml:space="preserve">Dando-se por infrutífera a negociação de redução dos preços, o Órgão Gerenciador desonerará o fornecedor em relação ao item e cancelará o seu registro, sem prejuízos das penalidades cabíveis. </w:t>
      </w:r>
    </w:p>
    <w:p w:rsidR="00EF584D" w:rsidRPr="002261BF" w:rsidRDefault="00EF584D" w:rsidP="00507E85">
      <w:pPr>
        <w:numPr>
          <w:ilvl w:val="1"/>
          <w:numId w:val="7"/>
        </w:numPr>
        <w:tabs>
          <w:tab w:val="left" w:pos="284"/>
          <w:tab w:val="left" w:pos="426"/>
          <w:tab w:val="left" w:pos="851"/>
          <w:tab w:val="center" w:pos="2535"/>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Simultaneamente procederá à convocação dos demais fornecedores, respeitada a ordem de classificação visando estabelecer igual oportunidade de negociação;</w:t>
      </w:r>
    </w:p>
    <w:p w:rsidR="00EF584D" w:rsidRPr="002261BF" w:rsidRDefault="00EF584D" w:rsidP="00507E85">
      <w:pPr>
        <w:numPr>
          <w:ilvl w:val="1"/>
          <w:numId w:val="7"/>
        </w:numPr>
        <w:tabs>
          <w:tab w:val="left" w:pos="284"/>
          <w:tab w:val="left" w:pos="426"/>
          <w:tab w:val="left" w:pos="851"/>
          <w:tab w:val="center" w:pos="2535"/>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rsidR="00EF584D" w:rsidRPr="002261BF" w:rsidRDefault="00EF584D" w:rsidP="00507E85">
      <w:pPr>
        <w:numPr>
          <w:ilvl w:val="1"/>
          <w:numId w:val="7"/>
        </w:numPr>
        <w:tabs>
          <w:tab w:val="left" w:pos="284"/>
          <w:tab w:val="left" w:pos="426"/>
          <w:tab w:val="left" w:pos="851"/>
          <w:tab w:val="center" w:pos="2535"/>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w:t>
      </w:r>
      <w:proofErr w:type="spellStart"/>
      <w:r w:rsidRPr="002261BF">
        <w:rPr>
          <w:rFonts w:ascii="Verdana" w:eastAsia="Verdana" w:hAnsi="Verdana"/>
          <w:color w:val="000000"/>
          <w:sz w:val="22"/>
          <w:szCs w:val="22"/>
          <w:lang w:eastAsia="pt-BR"/>
        </w:rPr>
        <w:t>etc</w:t>
      </w:r>
      <w:proofErr w:type="spellEnd"/>
      <w:r w:rsidRPr="002261BF">
        <w:rPr>
          <w:rFonts w:ascii="Verdana" w:eastAsia="Verdana" w:hAnsi="Verdana"/>
          <w:color w:val="000000"/>
          <w:sz w:val="22"/>
          <w:szCs w:val="22"/>
          <w:lang w:eastAsia="pt-BR"/>
        </w:rPr>
        <w:t>, alusivas à data da apresentação da proposta e do momento do pleito, sob pena de indeferimento do pedido.</w:t>
      </w:r>
    </w:p>
    <w:p w:rsidR="00EF584D" w:rsidRPr="002261BF" w:rsidRDefault="00EF584D" w:rsidP="003331A7">
      <w:pPr>
        <w:numPr>
          <w:ilvl w:val="1"/>
          <w:numId w:val="7"/>
        </w:numPr>
        <w:tabs>
          <w:tab w:val="left" w:pos="284"/>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w:t>
      </w:r>
    </w:p>
    <w:p w:rsidR="00EF584D" w:rsidRPr="002261BF" w:rsidRDefault="00EF584D" w:rsidP="00E760E1">
      <w:pPr>
        <w:numPr>
          <w:ilvl w:val="1"/>
          <w:numId w:val="7"/>
        </w:numPr>
        <w:tabs>
          <w:tab w:val="left" w:pos="284"/>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EF584D" w:rsidRPr="002261BF" w:rsidRDefault="00EF584D" w:rsidP="00E760E1">
      <w:pPr>
        <w:numPr>
          <w:ilvl w:val="1"/>
          <w:numId w:val="7"/>
        </w:numPr>
        <w:tabs>
          <w:tab w:val="left" w:pos="284"/>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Frustrada a negociação da manutenção do preço originalmente oferecido, o Órgão gerenciador abrirá prazo para apresentação de novas propostas, observado o seguinte:  </w:t>
      </w:r>
    </w:p>
    <w:p w:rsidR="00EF584D" w:rsidRPr="002261BF" w:rsidRDefault="00EF584D" w:rsidP="0058237D">
      <w:pPr>
        <w:numPr>
          <w:ilvl w:val="0"/>
          <w:numId w:val="8"/>
        </w:numPr>
        <w:tabs>
          <w:tab w:val="left" w:pos="284"/>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As propostas com os novos preços deverão constar de envelope lacrado, a ser entregue na data local e horário previamente determinado; </w:t>
      </w:r>
    </w:p>
    <w:p w:rsidR="00EF584D" w:rsidRPr="002261BF" w:rsidRDefault="00EF584D" w:rsidP="0058237D">
      <w:pPr>
        <w:numPr>
          <w:ilvl w:val="0"/>
          <w:numId w:val="8"/>
        </w:numPr>
        <w:tabs>
          <w:tab w:val="left" w:pos="284"/>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O novo preço ofertado deverá manter equivalência entre o preço inicial apresentado em proposta e o preço de mercado vigente à época da licitação, sendo registrado o de menor valor;</w:t>
      </w:r>
    </w:p>
    <w:p w:rsidR="00EF584D" w:rsidRPr="002261BF" w:rsidRDefault="00EF584D" w:rsidP="0058237D">
      <w:pPr>
        <w:numPr>
          <w:ilvl w:val="0"/>
          <w:numId w:val="8"/>
        </w:numPr>
        <w:tabs>
          <w:tab w:val="left" w:pos="284"/>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 Não havendo êxito nas negociações para definição de novo preço ou se as licitantes não aceitarem o preço máximo a ser pago pela Administração, o Órgão Gerenciador revogará a Ata de Registro de Preços, liberando os fornecedores dos compromissos assumidos, sem aplicação de penalidade.</w:t>
      </w:r>
    </w:p>
    <w:p w:rsidR="00EF584D" w:rsidRPr="002261BF" w:rsidRDefault="00EF584D" w:rsidP="0058237D">
      <w:pPr>
        <w:numPr>
          <w:ilvl w:val="0"/>
          <w:numId w:val="8"/>
        </w:numPr>
        <w:tabs>
          <w:tab w:val="left" w:pos="284"/>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 Definido o preço máximo a ser pago pela Administração, o novo preço deverá ser consignado através de </w:t>
      </w:r>
      <w:proofErr w:type="spellStart"/>
      <w:r w:rsidRPr="002261BF">
        <w:rPr>
          <w:rFonts w:ascii="Verdana" w:eastAsia="Verdana" w:hAnsi="Verdana"/>
          <w:color w:val="000000"/>
          <w:sz w:val="22"/>
          <w:szCs w:val="22"/>
          <w:lang w:eastAsia="pt-BR"/>
        </w:rPr>
        <w:t>apostilamento</w:t>
      </w:r>
      <w:proofErr w:type="spellEnd"/>
      <w:r w:rsidRPr="002261BF">
        <w:rPr>
          <w:rFonts w:ascii="Verdana" w:eastAsia="Verdana" w:hAnsi="Verdana"/>
          <w:color w:val="000000"/>
          <w:sz w:val="22"/>
          <w:szCs w:val="22"/>
          <w:lang w:eastAsia="pt-BR"/>
        </w:rPr>
        <w:t xml:space="preserve"> na Ata de Registro de Preços, ao qual estarão as empresas vinculadas.</w:t>
      </w:r>
    </w:p>
    <w:p w:rsidR="00EF584D" w:rsidRPr="002261BF" w:rsidRDefault="00EF584D" w:rsidP="0058237D">
      <w:pPr>
        <w:numPr>
          <w:ilvl w:val="0"/>
          <w:numId w:val="8"/>
        </w:numPr>
        <w:tabs>
          <w:tab w:val="left" w:pos="284"/>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Na ocorrência de cancelamento de registro de preço para o item, poderá o Gestor da Ata proceder à nova licitação para a contratação do serviço, sem que caiba direito de recurso.</w:t>
      </w:r>
    </w:p>
    <w:p w:rsidR="00EF584D" w:rsidRPr="002261BF" w:rsidRDefault="00EF584D" w:rsidP="00507E85">
      <w:pPr>
        <w:tabs>
          <w:tab w:val="left" w:pos="426"/>
        </w:tabs>
        <w:spacing w:after="0" w:line="240" w:lineRule="auto"/>
        <w:contextualSpacing/>
        <w:jc w:val="both"/>
        <w:rPr>
          <w:rFonts w:ascii="Verdana" w:eastAsia="Verdana" w:hAnsi="Verdana"/>
          <w:color w:val="000000"/>
          <w:sz w:val="22"/>
          <w:szCs w:val="22"/>
          <w:lang w:eastAsia="pt-BR"/>
        </w:rPr>
      </w:pPr>
    </w:p>
    <w:p w:rsidR="00EF584D" w:rsidRPr="002261BF" w:rsidRDefault="00EF584D" w:rsidP="00507E85">
      <w:pPr>
        <w:numPr>
          <w:ilvl w:val="0"/>
          <w:numId w:val="2"/>
        </w:numPr>
        <w:tabs>
          <w:tab w:val="left" w:pos="0"/>
        </w:tabs>
        <w:spacing w:after="0" w:line="240" w:lineRule="auto"/>
        <w:ind w:left="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EXCLUSÃO DA LICITANTE DA ATA DE REGISTRO DE PREÇOS </w:t>
      </w:r>
    </w:p>
    <w:p w:rsidR="00EF584D" w:rsidRPr="002261BF" w:rsidRDefault="00EF584D" w:rsidP="0058237D">
      <w:pPr>
        <w:tabs>
          <w:tab w:val="left" w:pos="284"/>
        </w:tabs>
        <w:spacing w:after="0" w:line="240" w:lineRule="auto"/>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5.1. </w:t>
      </w:r>
      <w:r w:rsidRPr="002261BF">
        <w:rPr>
          <w:rFonts w:ascii="Verdana" w:eastAsia="Verdana" w:hAnsi="Verdana"/>
          <w:color w:val="000000"/>
          <w:sz w:val="22"/>
          <w:szCs w:val="22"/>
          <w:lang w:eastAsia="pt-BR"/>
        </w:rPr>
        <w:t xml:space="preserve">O licitante que teve seu preço registrado poderá ser excluído da presente Ata, com a consequente aplicação das penalidades previstas no edital e neste instrumento, assegurado o contraditório e ampla defesa, nas seguintes hipóteses: </w:t>
      </w:r>
    </w:p>
    <w:p w:rsidR="00EF584D" w:rsidRPr="002261BF" w:rsidRDefault="00EF584D" w:rsidP="0058237D">
      <w:pPr>
        <w:numPr>
          <w:ilvl w:val="0"/>
          <w:numId w:val="3"/>
        </w:numPr>
        <w:tabs>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Quando não cumprir as obrigações constantes na presente Ata; </w:t>
      </w:r>
    </w:p>
    <w:p w:rsidR="00EF584D" w:rsidRPr="002261BF" w:rsidRDefault="00EF584D" w:rsidP="0058237D">
      <w:pPr>
        <w:numPr>
          <w:ilvl w:val="0"/>
          <w:numId w:val="3"/>
        </w:numPr>
        <w:tabs>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Quando, convocado, não assinar a Ata, sem justificativa aceitável; </w:t>
      </w:r>
    </w:p>
    <w:p w:rsidR="00EF584D" w:rsidRPr="002261BF" w:rsidRDefault="00EF584D" w:rsidP="0058237D">
      <w:pPr>
        <w:numPr>
          <w:ilvl w:val="0"/>
          <w:numId w:val="3"/>
        </w:numPr>
        <w:tabs>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lastRenderedPageBreak/>
        <w:t xml:space="preserve">Quando não realizar o serviço no prazo estabelecido, sem justificativa aceitável; </w:t>
      </w:r>
    </w:p>
    <w:p w:rsidR="00EF584D" w:rsidRPr="002261BF" w:rsidRDefault="00EF584D" w:rsidP="0058237D">
      <w:pPr>
        <w:numPr>
          <w:ilvl w:val="0"/>
          <w:numId w:val="3"/>
        </w:numPr>
        <w:tabs>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Quando solicitado o reequilíbrio econômico-financeiro pela Administração a empresa detentora da ata não aceitar reduzir o seu preço registrado, e esse se tornar superior ao praticado no mercado; </w:t>
      </w:r>
    </w:p>
    <w:p w:rsidR="00EF584D" w:rsidRPr="002261BF" w:rsidRDefault="00EF584D" w:rsidP="0058237D">
      <w:pPr>
        <w:numPr>
          <w:ilvl w:val="0"/>
          <w:numId w:val="3"/>
        </w:numPr>
        <w:tabs>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Quando solicitar o cancelamento por escrito, por estar impossibilitado de cumprir as exigências desta Ata de Registro de Preços por fato superveniente à licitação, alheio à sua vontade, decorrente de caso fortuito ou força maior, desde que o pedido de cancelamento esteja devidamente instruído com a documentação comprobatória da situação alegada; </w:t>
      </w:r>
    </w:p>
    <w:p w:rsidR="00EF584D" w:rsidRPr="002261BF" w:rsidRDefault="00EF584D" w:rsidP="00507E85">
      <w:pPr>
        <w:numPr>
          <w:ilvl w:val="1"/>
          <w:numId w:val="9"/>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As hipóteses elencadas no item anterior serão devidamente apuradas e formalizadas em processo administrativo próprio, e comunicadas por escrito, com protocolo de recebimento, assegurado o contraditório e a ampla defesa no prazo de cinco dias úteis. </w:t>
      </w:r>
    </w:p>
    <w:p w:rsidR="00EF584D" w:rsidRPr="002261BF" w:rsidRDefault="00EF584D" w:rsidP="0058237D">
      <w:pPr>
        <w:numPr>
          <w:ilvl w:val="1"/>
          <w:numId w:val="9"/>
        </w:numPr>
        <w:tabs>
          <w:tab w:val="left" w:pos="152"/>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No caso de se tornar desconhecido o endereço do fornecedor, as comunicações necessárias serão feitas por publicação na imprensa oficial, considerando-se, assim, para todos os efeitos, excluído o licitante da ata de registro de preços. </w:t>
      </w:r>
    </w:p>
    <w:p w:rsidR="00EF584D" w:rsidRPr="002261BF" w:rsidRDefault="00EF584D" w:rsidP="00507E85">
      <w:pPr>
        <w:tabs>
          <w:tab w:val="left" w:pos="426"/>
        </w:tabs>
        <w:spacing w:after="0" w:line="240" w:lineRule="auto"/>
        <w:contextualSpacing/>
        <w:jc w:val="both"/>
        <w:rPr>
          <w:rFonts w:ascii="Verdana" w:eastAsia="Verdana" w:hAnsi="Verdana"/>
          <w:color w:val="000000"/>
          <w:sz w:val="22"/>
          <w:szCs w:val="22"/>
          <w:lang w:eastAsia="pt-BR"/>
        </w:rPr>
      </w:pPr>
    </w:p>
    <w:p w:rsidR="00EF584D" w:rsidRPr="002261BF" w:rsidRDefault="00EF584D" w:rsidP="00507E85">
      <w:pPr>
        <w:numPr>
          <w:ilvl w:val="0"/>
          <w:numId w:val="9"/>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DO GERENCIAMENTO DO SISTEMA </w:t>
      </w:r>
      <w:r w:rsidRPr="002261BF">
        <w:rPr>
          <w:rFonts w:ascii="Verdana" w:eastAsia="Verdana" w:hAnsi="Verdana"/>
          <w:color w:val="000000"/>
          <w:sz w:val="22"/>
          <w:szCs w:val="22"/>
          <w:lang w:eastAsia="pt-BR"/>
        </w:rPr>
        <w:t xml:space="preserve"> </w:t>
      </w:r>
    </w:p>
    <w:p w:rsidR="00EF584D" w:rsidRPr="002261BF" w:rsidRDefault="00EF584D" w:rsidP="00507E85">
      <w:pPr>
        <w:numPr>
          <w:ilvl w:val="1"/>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 administração e os atos de controle da presente Ata de Registro de Preços serão de responsabilidade da </w:t>
      </w:r>
      <w:r w:rsidRPr="002261BF">
        <w:rPr>
          <w:rFonts w:ascii="Verdana" w:eastAsia="Verdana" w:hAnsi="Verdana"/>
          <w:b/>
          <w:color w:val="000000"/>
          <w:sz w:val="22"/>
          <w:szCs w:val="22"/>
          <w:lang w:eastAsia="pt-BR"/>
        </w:rPr>
        <w:t>Secretaria de Educação</w:t>
      </w:r>
      <w:r w:rsidRPr="002261BF">
        <w:rPr>
          <w:rFonts w:ascii="Verdana" w:eastAsia="Verdana" w:hAnsi="Verdana"/>
          <w:color w:val="000000"/>
          <w:sz w:val="22"/>
          <w:szCs w:val="22"/>
          <w:lang w:eastAsia="pt-BR"/>
        </w:rPr>
        <w:t xml:space="preserve"> </w:t>
      </w:r>
      <w:r w:rsidRPr="002261BF">
        <w:rPr>
          <w:rFonts w:ascii="Verdana" w:eastAsia="Verdana" w:hAnsi="Verdana"/>
          <w:b/>
          <w:color w:val="000000"/>
          <w:sz w:val="22"/>
          <w:szCs w:val="22"/>
          <w:lang w:eastAsia="pt-BR"/>
        </w:rPr>
        <w:t>e Desporto</w:t>
      </w:r>
      <w:r w:rsidRPr="002261BF">
        <w:rPr>
          <w:rFonts w:ascii="Verdana" w:eastAsia="Verdana" w:hAnsi="Verdana"/>
          <w:color w:val="000000"/>
          <w:sz w:val="22"/>
          <w:szCs w:val="22"/>
          <w:lang w:eastAsia="pt-BR"/>
        </w:rPr>
        <w:t xml:space="preserve">.  </w:t>
      </w:r>
    </w:p>
    <w:p w:rsidR="00EF584D" w:rsidRPr="002261BF" w:rsidRDefault="00EF584D" w:rsidP="00507E85">
      <w:pPr>
        <w:numPr>
          <w:ilvl w:val="1"/>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O Órgão Gerenciador acompanhará, periodicamente, os preços praticados no mercado para os itens registrados, para fins de controle e fixação do valor máximo a ser pago pela Administração. </w:t>
      </w:r>
    </w:p>
    <w:p w:rsidR="00EF584D" w:rsidRPr="002261BF" w:rsidRDefault="00EF584D" w:rsidP="00507E85">
      <w:pPr>
        <w:tabs>
          <w:tab w:val="left" w:pos="426"/>
        </w:tabs>
        <w:spacing w:after="0" w:line="240" w:lineRule="auto"/>
        <w:contextualSpacing/>
        <w:jc w:val="both"/>
        <w:rPr>
          <w:rFonts w:ascii="Verdana" w:eastAsia="Verdana" w:hAnsi="Verdana"/>
          <w:color w:val="000000"/>
          <w:sz w:val="22"/>
          <w:szCs w:val="22"/>
          <w:lang w:eastAsia="pt-BR"/>
        </w:rPr>
      </w:pPr>
    </w:p>
    <w:p w:rsidR="00EF584D" w:rsidRPr="002261BF" w:rsidRDefault="00EF584D" w:rsidP="00507E85">
      <w:pPr>
        <w:numPr>
          <w:ilvl w:val="0"/>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DOS USUÁRIOS DA ATA DE REGISTRO DE PREÇOS </w:t>
      </w:r>
      <w:r w:rsidRPr="002261BF">
        <w:rPr>
          <w:rFonts w:ascii="Verdana" w:eastAsia="Verdana" w:hAnsi="Verdana"/>
          <w:color w:val="000000"/>
          <w:sz w:val="22"/>
          <w:szCs w:val="22"/>
          <w:lang w:eastAsia="pt-BR"/>
        </w:rPr>
        <w:t xml:space="preserve"> </w:t>
      </w:r>
    </w:p>
    <w:p w:rsidR="00EF584D" w:rsidRPr="002261BF" w:rsidRDefault="00EF584D" w:rsidP="00507E85">
      <w:pPr>
        <w:numPr>
          <w:ilvl w:val="1"/>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A presente Ata de Registro de Preços será utilizada pela</w:t>
      </w:r>
      <w:r w:rsidRPr="002261BF">
        <w:rPr>
          <w:rFonts w:ascii="Verdana" w:eastAsia="Verdana" w:hAnsi="Verdana"/>
          <w:color w:val="FF0000"/>
          <w:sz w:val="22"/>
          <w:szCs w:val="22"/>
          <w:lang w:eastAsia="pt-BR"/>
        </w:rPr>
        <w:t xml:space="preserve"> </w:t>
      </w:r>
      <w:r w:rsidRPr="002261BF">
        <w:rPr>
          <w:rFonts w:ascii="Verdana" w:eastAsia="Verdana" w:hAnsi="Verdana"/>
          <w:b/>
          <w:color w:val="000000"/>
          <w:sz w:val="22"/>
          <w:szCs w:val="22"/>
          <w:lang w:eastAsia="pt-BR"/>
        </w:rPr>
        <w:t>Secretaria de Educação</w:t>
      </w:r>
      <w:r w:rsidRPr="002261BF">
        <w:rPr>
          <w:rFonts w:ascii="Verdana" w:eastAsia="Verdana" w:hAnsi="Verdana"/>
          <w:color w:val="000000"/>
          <w:sz w:val="22"/>
          <w:szCs w:val="22"/>
          <w:lang w:eastAsia="pt-BR"/>
        </w:rPr>
        <w:t xml:space="preserve"> </w:t>
      </w:r>
      <w:r w:rsidRPr="002261BF">
        <w:rPr>
          <w:rFonts w:ascii="Verdana" w:eastAsia="Verdana" w:hAnsi="Verdana"/>
          <w:b/>
          <w:color w:val="000000"/>
          <w:sz w:val="22"/>
          <w:szCs w:val="22"/>
          <w:lang w:eastAsia="pt-BR"/>
        </w:rPr>
        <w:t>e Desporto</w:t>
      </w:r>
      <w:r w:rsidRPr="002261BF">
        <w:rPr>
          <w:rFonts w:ascii="Verdana" w:eastAsia="Verdana" w:hAnsi="Verdana"/>
          <w:color w:val="000000"/>
          <w:sz w:val="22"/>
          <w:szCs w:val="22"/>
          <w:lang w:eastAsia="pt-BR"/>
        </w:rPr>
        <w:t>.</w:t>
      </w:r>
    </w:p>
    <w:p w:rsidR="00EF584D" w:rsidRPr="002261BF" w:rsidRDefault="00EF584D" w:rsidP="00507E85">
      <w:pPr>
        <w:numPr>
          <w:ilvl w:val="1"/>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Caberá ao órgão ou entidade usuária a responsabilidade pelo controle do cumprimento de todas as obrigações relativas à prestação do serviço, inclusive em relação à aplicação das sanções previstas neste edital.</w:t>
      </w:r>
    </w:p>
    <w:p w:rsidR="00EF584D" w:rsidRPr="002261BF" w:rsidRDefault="00EF584D" w:rsidP="00507E85">
      <w:pPr>
        <w:numPr>
          <w:ilvl w:val="1"/>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Ao órgão usuário da Ata de Registro de Preços fica vedada a aquisição de itens com preços superiores aos registrados, devendo notificar o pregoeiro e equipe de apoio.  </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p>
    <w:p w:rsidR="00EF584D" w:rsidRPr="002261BF" w:rsidRDefault="00EF584D" w:rsidP="00507E85">
      <w:pPr>
        <w:numPr>
          <w:ilvl w:val="0"/>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DAS OBRIGAÇÕES DA EMPRESA DETENTORA DA ATA: </w:t>
      </w:r>
    </w:p>
    <w:p w:rsidR="00EF584D" w:rsidRPr="002261BF" w:rsidRDefault="00EF584D" w:rsidP="00507E85">
      <w:pPr>
        <w:numPr>
          <w:ilvl w:val="1"/>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Na hipótese de falha mecânica no veículo que faz a viagem/transporte, a detentora da ata deverá dar continuidade ao serviço contratado com outro veículo, correndo por sua exclusiva responsabilidade as despesas extraordinárias daí advindas. </w:t>
      </w:r>
    </w:p>
    <w:p w:rsidR="00EF584D" w:rsidRPr="002261BF" w:rsidRDefault="00EF584D" w:rsidP="00507E85">
      <w:pPr>
        <w:numPr>
          <w:ilvl w:val="1"/>
          <w:numId w:val="10"/>
        </w:numPr>
        <w:tabs>
          <w:tab w:val="left" w:pos="426"/>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 detentora da ata deverá executar o serviço de modo satisfatório e de acordo com as determinações do CONTRATANTE. </w:t>
      </w:r>
    </w:p>
    <w:p w:rsidR="00EF584D" w:rsidRPr="002261BF" w:rsidRDefault="00EF584D" w:rsidP="00507E85">
      <w:pPr>
        <w:numPr>
          <w:ilvl w:val="1"/>
          <w:numId w:val="10"/>
        </w:numPr>
        <w:tabs>
          <w:tab w:val="left" w:pos="426"/>
        </w:tabs>
        <w:spacing w:after="0" w:line="240" w:lineRule="auto"/>
        <w:ind w:left="0" w:firstLine="0"/>
        <w:jc w:val="both"/>
        <w:rPr>
          <w:rFonts w:ascii="Verdana" w:eastAsia="Verdana" w:hAnsi="Verdana"/>
          <w:sz w:val="22"/>
          <w:szCs w:val="22"/>
          <w:lang w:eastAsia="pt-BR"/>
        </w:rPr>
      </w:pPr>
      <w:r w:rsidRPr="002261BF">
        <w:rPr>
          <w:rFonts w:ascii="Verdana" w:eastAsia="Verdana" w:hAnsi="Verdana"/>
          <w:sz w:val="22"/>
          <w:szCs w:val="22"/>
          <w:lang w:eastAsia="pt-BR"/>
        </w:rPr>
        <w:t xml:space="preserve">Cumprir os horários e trajetos fixados pela secretaria beneficiária da ata. </w:t>
      </w:r>
    </w:p>
    <w:p w:rsidR="00EF584D" w:rsidRPr="002261BF" w:rsidRDefault="00EF584D" w:rsidP="00507E85">
      <w:pPr>
        <w:numPr>
          <w:ilvl w:val="1"/>
          <w:numId w:val="10"/>
        </w:numPr>
        <w:tabs>
          <w:tab w:val="left" w:pos="426"/>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Tratar com cortesia os usuários e os agentes de fiscalização da Administração. </w:t>
      </w:r>
    </w:p>
    <w:p w:rsidR="00EF584D" w:rsidRPr="002261BF" w:rsidRDefault="00EF584D" w:rsidP="00507E85">
      <w:pPr>
        <w:numPr>
          <w:ilvl w:val="1"/>
          <w:numId w:val="10"/>
        </w:numPr>
        <w:tabs>
          <w:tab w:val="left" w:pos="426"/>
        </w:tabs>
        <w:spacing w:after="0" w:line="240" w:lineRule="auto"/>
        <w:ind w:left="0" w:firstLine="0"/>
        <w:jc w:val="both"/>
        <w:rPr>
          <w:rFonts w:ascii="Verdana" w:eastAsia="Verdana" w:hAnsi="Verdana"/>
          <w:sz w:val="22"/>
          <w:szCs w:val="22"/>
          <w:lang w:eastAsia="pt-BR"/>
        </w:rPr>
      </w:pPr>
      <w:r w:rsidRPr="002261BF">
        <w:rPr>
          <w:rFonts w:ascii="Verdana" w:eastAsia="Verdana" w:hAnsi="Verdana"/>
          <w:sz w:val="22"/>
          <w:szCs w:val="22"/>
          <w:lang w:eastAsia="pt-BR"/>
        </w:rPr>
        <w:t xml:space="preserve">Responder, direta ou indiretamente, por quaisquer danos causados à Administração, aos usuários ou a terceiros, por dolo ou culpa. </w:t>
      </w:r>
    </w:p>
    <w:p w:rsidR="00EF584D" w:rsidRPr="002261BF" w:rsidRDefault="00EF584D" w:rsidP="00507E85">
      <w:pPr>
        <w:numPr>
          <w:ilvl w:val="1"/>
          <w:numId w:val="10"/>
        </w:numPr>
        <w:tabs>
          <w:tab w:val="left" w:pos="426"/>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Cumprir as determinações da secretaria beneficiária da ata. </w:t>
      </w:r>
    </w:p>
    <w:p w:rsidR="00EF584D" w:rsidRPr="002261BF" w:rsidRDefault="00EF584D" w:rsidP="0058237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Manter seus veículos sempre limpos e em plenas condições de segurança. </w:t>
      </w:r>
    </w:p>
    <w:p w:rsidR="00EF584D" w:rsidRPr="002261BF" w:rsidRDefault="00EF584D" w:rsidP="0058237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Manter em dia o inventário e o registro dos bens vinculados à prestação do serviço. </w:t>
      </w:r>
    </w:p>
    <w:p w:rsidR="00EF584D" w:rsidRPr="002261BF" w:rsidRDefault="00EF584D" w:rsidP="0058237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lastRenderedPageBreak/>
        <w:t xml:space="preserve">Permitir aos encarregados da fiscalização o livre acesso, em qualquer época, aos bens destinados ao serviço contratado. </w:t>
      </w:r>
    </w:p>
    <w:p w:rsidR="00EF584D" w:rsidRPr="002261BF" w:rsidRDefault="00EF584D" w:rsidP="0058237D">
      <w:pPr>
        <w:numPr>
          <w:ilvl w:val="1"/>
          <w:numId w:val="10"/>
        </w:numPr>
        <w:tabs>
          <w:tab w:val="left" w:pos="567"/>
          <w:tab w:val="left" w:pos="851"/>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Zelar pela integridade dos bens vinculados à prestação do serviço. </w:t>
      </w:r>
    </w:p>
    <w:p w:rsidR="00EF584D" w:rsidRPr="002261BF" w:rsidRDefault="00EF584D" w:rsidP="0058237D">
      <w:pPr>
        <w:numPr>
          <w:ilvl w:val="1"/>
          <w:numId w:val="10"/>
        </w:numPr>
        <w:tabs>
          <w:tab w:val="left" w:pos="567"/>
          <w:tab w:val="left" w:pos="851"/>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Manter o serviço em funcionamento, substituindo o veículo em serviço por outro sempre que se fizer necessário. </w:t>
      </w:r>
    </w:p>
    <w:p w:rsidR="00EF584D" w:rsidRPr="002261BF" w:rsidRDefault="00EF584D" w:rsidP="0058237D">
      <w:pPr>
        <w:numPr>
          <w:ilvl w:val="1"/>
          <w:numId w:val="10"/>
        </w:numPr>
        <w:tabs>
          <w:tab w:val="left" w:pos="567"/>
          <w:tab w:val="left" w:pos="851"/>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Manter o veículo com os requisitos exigidos pela legislação de trânsito, inclusive quanto a novas disposições que venham a ser editadas. </w:t>
      </w:r>
    </w:p>
    <w:p w:rsidR="00EF584D" w:rsidRPr="002261BF" w:rsidRDefault="00EF584D" w:rsidP="0058237D">
      <w:pPr>
        <w:numPr>
          <w:ilvl w:val="1"/>
          <w:numId w:val="10"/>
        </w:numPr>
        <w:tabs>
          <w:tab w:val="left" w:pos="567"/>
          <w:tab w:val="left" w:pos="851"/>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Arcar com as despesas referentes aos serviços objeto do presente contrato, inclusive os tributos municipais, estaduais e federais incidentes sobre os serviços prestados; </w:t>
      </w:r>
    </w:p>
    <w:p w:rsidR="00EF584D" w:rsidRPr="002261BF" w:rsidRDefault="00EF584D" w:rsidP="0058237D">
      <w:pPr>
        <w:numPr>
          <w:ilvl w:val="1"/>
          <w:numId w:val="10"/>
        </w:numPr>
        <w:tabs>
          <w:tab w:val="left" w:pos="567"/>
          <w:tab w:val="left" w:pos="851"/>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Manter, durante todo o prazo de vigência contratual, as condições de habilitação e qualificação compatíveis com a obrigação assumida. </w:t>
      </w:r>
    </w:p>
    <w:p w:rsidR="00EF584D" w:rsidRPr="002261BF" w:rsidRDefault="00EF584D" w:rsidP="0058237D">
      <w:pPr>
        <w:numPr>
          <w:ilvl w:val="1"/>
          <w:numId w:val="10"/>
        </w:numPr>
        <w:tabs>
          <w:tab w:val="left" w:pos="567"/>
          <w:tab w:val="left" w:pos="851"/>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A empresa detentora da ata deve estar devidamente habilitada junto aos órgãos competentes, ficando responsável por cumprir todas as obrigações previstas em lei.</w:t>
      </w:r>
    </w:p>
    <w:p w:rsidR="00EF584D" w:rsidRPr="002261BF" w:rsidRDefault="00EF584D" w:rsidP="0058237D">
      <w:pPr>
        <w:numPr>
          <w:ilvl w:val="1"/>
          <w:numId w:val="10"/>
        </w:numPr>
        <w:tabs>
          <w:tab w:val="left" w:pos="567"/>
          <w:tab w:val="left" w:pos="851"/>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 É vedado à </w:t>
      </w:r>
      <w:r w:rsidRPr="002261BF">
        <w:rPr>
          <w:rFonts w:ascii="Verdana" w:eastAsia="Verdana" w:hAnsi="Verdana"/>
          <w:color w:val="000000"/>
          <w:sz w:val="22"/>
          <w:szCs w:val="22"/>
          <w:lang w:eastAsia="pt-BR"/>
        </w:rPr>
        <w:t xml:space="preserve">detentora da ata realizar o transporte dos estudantes indicados pelo Município para fins diversos do objeto estabelecido no Anexo I. </w:t>
      </w:r>
    </w:p>
    <w:p w:rsidR="00EF584D" w:rsidRPr="002261BF" w:rsidRDefault="00EF584D" w:rsidP="0058237D">
      <w:pPr>
        <w:numPr>
          <w:ilvl w:val="1"/>
          <w:numId w:val="10"/>
        </w:numPr>
        <w:tabs>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Prever todo necessário para garantir a prestação dos serviços, responsabilizando-se por todas as obrigações trabalhistas vigentes, fiscal e comercial, sociais previdenciárias, tributáveis, e as demais previstas na legislação específica. </w:t>
      </w:r>
    </w:p>
    <w:p w:rsidR="00EF584D" w:rsidRPr="002261BF" w:rsidRDefault="00EF584D" w:rsidP="0058237D">
      <w:pPr>
        <w:numPr>
          <w:ilvl w:val="1"/>
          <w:numId w:val="10"/>
        </w:numPr>
        <w:tabs>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Comprovar mensalmente a quitação das obrigações trabalhistas e tributárias.</w:t>
      </w:r>
    </w:p>
    <w:p w:rsidR="00EF584D" w:rsidRPr="002261BF" w:rsidRDefault="00EF584D" w:rsidP="0058237D">
      <w:pPr>
        <w:numPr>
          <w:ilvl w:val="1"/>
          <w:numId w:val="10"/>
        </w:numPr>
        <w:tabs>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 </w:t>
      </w:r>
      <w:r w:rsidRPr="002261BF">
        <w:rPr>
          <w:rFonts w:ascii="Verdana" w:eastAsia="Verdana" w:hAnsi="Verdana"/>
          <w:b/>
          <w:color w:val="000000"/>
          <w:sz w:val="22"/>
          <w:szCs w:val="22"/>
          <w:lang w:eastAsia="pt-BR"/>
        </w:rPr>
        <w:t>Secretaria de Educação</w:t>
      </w:r>
      <w:r w:rsidRPr="002261BF">
        <w:rPr>
          <w:rFonts w:ascii="Verdana" w:eastAsia="Verdana" w:hAnsi="Verdana"/>
          <w:color w:val="000000"/>
          <w:sz w:val="22"/>
          <w:szCs w:val="22"/>
          <w:lang w:eastAsia="pt-BR"/>
        </w:rPr>
        <w:t xml:space="preserve"> </w:t>
      </w:r>
      <w:r w:rsidRPr="002261BF">
        <w:rPr>
          <w:rFonts w:ascii="Verdana" w:eastAsia="Verdana" w:hAnsi="Verdana"/>
          <w:b/>
          <w:color w:val="000000"/>
          <w:sz w:val="22"/>
          <w:szCs w:val="22"/>
          <w:lang w:eastAsia="pt-BR"/>
        </w:rPr>
        <w:t>e Desporto</w:t>
      </w:r>
      <w:r w:rsidRPr="002261BF">
        <w:rPr>
          <w:rFonts w:ascii="Verdana" w:eastAsia="Verdana" w:hAnsi="Verdana"/>
          <w:color w:val="000000"/>
          <w:sz w:val="22"/>
          <w:szCs w:val="22"/>
          <w:lang w:eastAsia="pt-BR"/>
        </w:rPr>
        <w:t xml:space="preserve"> fornecerá à empresa detentora da ata a relação com nome dos alunos contemplados, os quais deverão constar na planilha de frequência mensal. A detentora da ata deverá se responsabilizar pelas assinaturas dos alunos contemplados, as quais deverão ser realizadas diariamente. Caso a empresa apresente irregularidades sobre este quesito responderá nos termos da lei.   </w:t>
      </w:r>
    </w:p>
    <w:p w:rsidR="00EF584D" w:rsidRPr="002261BF" w:rsidRDefault="00EF584D" w:rsidP="0058237D">
      <w:pPr>
        <w:numPr>
          <w:ilvl w:val="1"/>
          <w:numId w:val="10"/>
        </w:numPr>
        <w:tabs>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Os assentos serão intransferíveis, não podendo de forma alguma outra pessoa utilizar o serviço no lugar do beneficiado.</w:t>
      </w:r>
    </w:p>
    <w:p w:rsidR="00EF584D" w:rsidRPr="002261BF" w:rsidRDefault="00EF584D" w:rsidP="0058237D">
      <w:pPr>
        <w:numPr>
          <w:ilvl w:val="1"/>
          <w:numId w:val="10"/>
        </w:numPr>
        <w:tabs>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Deverá ser realizado um contrato com os bolsistas beneficiados com 50% (cinquenta por cento) da bolsa, referente ao restante do valor do transporte (50%), com prazo de 6 (seis) meses, pois a </w:t>
      </w:r>
      <w:r w:rsidRPr="002261BF">
        <w:rPr>
          <w:rFonts w:ascii="Verdana" w:eastAsia="Verdana" w:hAnsi="Verdana"/>
          <w:b/>
          <w:color w:val="000000"/>
          <w:sz w:val="22"/>
          <w:szCs w:val="22"/>
          <w:lang w:eastAsia="pt-BR"/>
        </w:rPr>
        <w:t>Secretaria de Educação</w:t>
      </w:r>
      <w:r w:rsidRPr="002261BF">
        <w:rPr>
          <w:rFonts w:ascii="Verdana" w:eastAsia="Verdana" w:hAnsi="Verdana"/>
          <w:color w:val="000000"/>
          <w:sz w:val="22"/>
          <w:szCs w:val="22"/>
          <w:lang w:eastAsia="pt-BR"/>
        </w:rPr>
        <w:t xml:space="preserve"> </w:t>
      </w:r>
      <w:r w:rsidRPr="002261BF">
        <w:rPr>
          <w:rFonts w:ascii="Verdana" w:eastAsia="Verdana" w:hAnsi="Verdana"/>
          <w:b/>
          <w:color w:val="000000"/>
          <w:sz w:val="22"/>
          <w:szCs w:val="22"/>
          <w:lang w:eastAsia="pt-BR"/>
        </w:rPr>
        <w:t>e Desporto</w:t>
      </w:r>
      <w:r w:rsidRPr="002261BF">
        <w:rPr>
          <w:rFonts w:ascii="Verdana" w:eastAsia="Verdana" w:hAnsi="Verdana"/>
          <w:color w:val="000000"/>
          <w:sz w:val="22"/>
          <w:szCs w:val="22"/>
          <w:lang w:eastAsia="pt-BR"/>
        </w:rPr>
        <w:t xml:space="preserve"> fará contrato com os alunos a cada 6 meses.</w:t>
      </w:r>
    </w:p>
    <w:p w:rsidR="00EF584D" w:rsidRPr="002261BF" w:rsidRDefault="00EF584D" w:rsidP="0058237D">
      <w:pPr>
        <w:numPr>
          <w:ilvl w:val="1"/>
          <w:numId w:val="10"/>
        </w:numPr>
        <w:tabs>
          <w:tab w:val="left" w:pos="567"/>
        </w:tabs>
        <w:spacing w:after="0" w:line="240" w:lineRule="auto"/>
        <w:ind w:left="0" w:firstLine="0"/>
        <w:jc w:val="both"/>
        <w:rPr>
          <w:rFonts w:ascii="Verdana" w:eastAsia="Verdana" w:hAnsi="Verdana"/>
          <w:b/>
          <w:color w:val="000000"/>
          <w:sz w:val="22"/>
          <w:szCs w:val="22"/>
          <w:lang w:eastAsia="pt-BR"/>
        </w:rPr>
      </w:pPr>
      <w:r w:rsidRPr="002261BF">
        <w:rPr>
          <w:rFonts w:ascii="Verdana" w:eastAsia="Verdana" w:hAnsi="Verdana"/>
          <w:b/>
          <w:color w:val="000000"/>
          <w:sz w:val="22"/>
          <w:szCs w:val="22"/>
          <w:lang w:eastAsia="pt-BR"/>
        </w:rPr>
        <w:t>O serviço de transporte será realizado nos dias úteis, de segunda-feira à sexta-feira, no turno da manhã a saída de Jaguarão será a partir das 5:20 e saída da cidade de Pelotas a partir do 12:00, no turno da noite a saída de Jaguarão será a partir das 17:00 e saída da cidade de Pelotas a partir das 22:30.</w:t>
      </w:r>
    </w:p>
    <w:p w:rsidR="00EF584D" w:rsidRPr="002261BF" w:rsidRDefault="00EF584D" w:rsidP="0058237D">
      <w:pPr>
        <w:numPr>
          <w:ilvl w:val="1"/>
          <w:numId w:val="10"/>
        </w:numPr>
        <w:tabs>
          <w:tab w:val="left" w:pos="567"/>
        </w:tabs>
        <w:spacing w:after="0" w:line="240" w:lineRule="auto"/>
        <w:ind w:left="0" w:firstLine="0"/>
        <w:jc w:val="both"/>
        <w:rPr>
          <w:rFonts w:ascii="Verdana" w:eastAsia="Verdana" w:hAnsi="Verdana"/>
          <w:b/>
          <w:color w:val="000000"/>
          <w:sz w:val="22"/>
          <w:szCs w:val="22"/>
          <w:lang w:eastAsia="pt-BR"/>
        </w:rPr>
      </w:pPr>
      <w:r w:rsidRPr="002261BF">
        <w:rPr>
          <w:rFonts w:ascii="Verdana" w:eastAsia="Verdana" w:hAnsi="Verdana"/>
          <w:b/>
          <w:color w:val="000000"/>
          <w:sz w:val="22"/>
          <w:szCs w:val="22"/>
          <w:lang w:eastAsia="pt-BR"/>
        </w:rPr>
        <w:t>No mês de Janeiro não haverá o serviço de transporte, salvo caso de greve nas instituições de ensino, portanto o serviço será oferecido no período de 11 meses, de fevereiro a dezembro.</w:t>
      </w:r>
    </w:p>
    <w:p w:rsidR="00EF584D" w:rsidRPr="00E760E1" w:rsidRDefault="00EF584D" w:rsidP="00E760E1">
      <w:pPr>
        <w:pStyle w:val="PargrafodaLista"/>
        <w:numPr>
          <w:ilvl w:val="1"/>
          <w:numId w:val="10"/>
        </w:numPr>
        <w:tabs>
          <w:tab w:val="left" w:pos="851"/>
        </w:tabs>
        <w:spacing w:after="0" w:line="240" w:lineRule="auto"/>
        <w:ind w:left="0" w:firstLine="0"/>
        <w:jc w:val="both"/>
        <w:rPr>
          <w:rFonts w:ascii="Verdana" w:eastAsia="Verdana" w:hAnsi="Verdana"/>
          <w:color w:val="000000"/>
          <w:sz w:val="22"/>
          <w:szCs w:val="22"/>
          <w:lang w:eastAsia="pt-BR"/>
        </w:rPr>
      </w:pPr>
      <w:r w:rsidRPr="00E760E1">
        <w:rPr>
          <w:rFonts w:ascii="Verdana" w:eastAsia="Verdana" w:hAnsi="Verdana"/>
          <w:color w:val="000000"/>
          <w:sz w:val="22"/>
          <w:szCs w:val="22"/>
          <w:lang w:eastAsia="pt-BR"/>
        </w:rPr>
        <w:t>O trajeto a ser realizado pelo ônibus que transportar os estudantes para Pelotas será dentro do perímetro urbano, preferencialmente pelas vias arteriais, conforme as seguintes rotas:</w:t>
      </w:r>
    </w:p>
    <w:p w:rsidR="00EF584D" w:rsidRPr="002261BF" w:rsidRDefault="00EF584D" w:rsidP="00507E85">
      <w:pPr>
        <w:numPr>
          <w:ilvl w:val="0"/>
          <w:numId w:val="6"/>
        </w:numPr>
        <w:tabs>
          <w:tab w:val="left" w:pos="426"/>
          <w:tab w:val="left" w:pos="851"/>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Na cidade de Jaguarão: esquina Corredor das Tropas x Rua Álvaro Gonçalves (Entrada do Bairro Bela Vista), seguindo pelo Corredor das Tropas (paradas de duas em duas quadras, se necessário) até a Av. </w:t>
      </w:r>
      <w:proofErr w:type="spellStart"/>
      <w:r w:rsidRPr="002261BF">
        <w:rPr>
          <w:rFonts w:ascii="Verdana" w:eastAsia="Verdana" w:hAnsi="Verdana"/>
          <w:color w:val="000000"/>
          <w:sz w:val="22"/>
          <w:szCs w:val="22"/>
          <w:lang w:eastAsia="pt-BR"/>
        </w:rPr>
        <w:t>Odilo</w:t>
      </w:r>
      <w:proofErr w:type="spellEnd"/>
      <w:r w:rsidRPr="002261BF">
        <w:rPr>
          <w:rFonts w:ascii="Verdana" w:eastAsia="Verdana" w:hAnsi="Verdana"/>
          <w:color w:val="000000"/>
          <w:sz w:val="22"/>
          <w:szCs w:val="22"/>
          <w:lang w:eastAsia="pt-BR"/>
        </w:rPr>
        <w:t xml:space="preserve"> Gonçalves; trajeto pela Av. </w:t>
      </w:r>
      <w:proofErr w:type="spellStart"/>
      <w:r w:rsidRPr="002261BF">
        <w:rPr>
          <w:rFonts w:ascii="Verdana" w:eastAsia="Verdana" w:hAnsi="Verdana"/>
          <w:color w:val="000000"/>
          <w:sz w:val="22"/>
          <w:szCs w:val="22"/>
          <w:lang w:eastAsia="pt-BR"/>
        </w:rPr>
        <w:t>Odilo</w:t>
      </w:r>
      <w:proofErr w:type="spellEnd"/>
      <w:r w:rsidRPr="002261BF">
        <w:rPr>
          <w:rFonts w:ascii="Verdana" w:eastAsia="Verdana" w:hAnsi="Verdana"/>
          <w:color w:val="000000"/>
          <w:sz w:val="22"/>
          <w:szCs w:val="22"/>
          <w:lang w:eastAsia="pt-BR"/>
        </w:rPr>
        <w:t xml:space="preserve"> Gonçalves (paradas de duas em duas quadras, se necessário) até a Rua João da Costa Chaves (parada na frente do Posto de Saúde do Bairro </w:t>
      </w:r>
      <w:proofErr w:type="spellStart"/>
      <w:r w:rsidRPr="002261BF">
        <w:rPr>
          <w:rFonts w:ascii="Verdana" w:eastAsia="Verdana" w:hAnsi="Verdana"/>
          <w:color w:val="000000"/>
          <w:sz w:val="22"/>
          <w:szCs w:val="22"/>
          <w:lang w:eastAsia="pt-BR"/>
        </w:rPr>
        <w:t>Vencato</w:t>
      </w:r>
      <w:proofErr w:type="spellEnd"/>
      <w:r w:rsidRPr="002261BF">
        <w:rPr>
          <w:rFonts w:ascii="Verdana" w:eastAsia="Verdana" w:hAnsi="Verdana"/>
          <w:color w:val="000000"/>
          <w:sz w:val="22"/>
          <w:szCs w:val="22"/>
          <w:lang w:eastAsia="pt-BR"/>
        </w:rPr>
        <w:t xml:space="preserve">), seguindo </w:t>
      </w:r>
      <w:r w:rsidRPr="002261BF">
        <w:rPr>
          <w:rFonts w:ascii="Verdana" w:eastAsia="Verdana" w:hAnsi="Verdana"/>
          <w:color w:val="000000"/>
          <w:sz w:val="22"/>
          <w:szCs w:val="22"/>
          <w:lang w:eastAsia="pt-BR"/>
        </w:rPr>
        <w:lastRenderedPageBreak/>
        <w:t xml:space="preserve">até a Rua 24 de Maio (parada na frente da Vila dos Oficiais) seguindo até a Rua dos Andradas x Av. Bento Gonçalves (parada na frente do </w:t>
      </w:r>
      <w:proofErr w:type="spellStart"/>
      <w:r w:rsidRPr="002261BF">
        <w:rPr>
          <w:rFonts w:ascii="Verdana" w:eastAsia="Verdana" w:hAnsi="Verdana"/>
          <w:color w:val="000000"/>
          <w:sz w:val="22"/>
          <w:szCs w:val="22"/>
          <w:lang w:eastAsia="pt-BR"/>
        </w:rPr>
        <w:t>Madeirão</w:t>
      </w:r>
      <w:proofErr w:type="spellEnd"/>
      <w:r w:rsidRPr="002261BF">
        <w:rPr>
          <w:rFonts w:ascii="Verdana" w:eastAsia="Verdana" w:hAnsi="Verdana"/>
          <w:color w:val="000000"/>
          <w:sz w:val="22"/>
          <w:szCs w:val="22"/>
          <w:lang w:eastAsia="pt-BR"/>
        </w:rPr>
        <w:t>); indo até a Rua Uruguai; trajeto pela Rua Uruguai (paradas de duas em duas quadras, se necessário) até a Av. 27 de Janeiro(Parada no Gaúcho);</w:t>
      </w:r>
    </w:p>
    <w:p w:rsidR="00EF584D" w:rsidRPr="002261BF" w:rsidRDefault="00EF584D" w:rsidP="00507E85">
      <w:pPr>
        <w:numPr>
          <w:ilvl w:val="0"/>
          <w:numId w:val="6"/>
        </w:numPr>
        <w:tabs>
          <w:tab w:val="left" w:pos="426"/>
          <w:tab w:val="left" w:pos="851"/>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Na cidade de Pelotas o trajeto será até as instituições de ensino na ida e na volta os alunos serão recolhidos nas respectivas instituições e entregues nos mesmos locais onde pegaram o ônibus, conforme a rota acima mencionada. </w:t>
      </w:r>
    </w:p>
    <w:p w:rsidR="00EF584D" w:rsidRPr="002261BF" w:rsidRDefault="00EF584D" w:rsidP="00507E85">
      <w:pPr>
        <w:tabs>
          <w:tab w:val="left" w:pos="0"/>
        </w:tabs>
        <w:spacing w:after="0" w:line="240" w:lineRule="auto"/>
        <w:contextualSpacing/>
        <w:jc w:val="both"/>
        <w:rPr>
          <w:rFonts w:ascii="Verdana" w:eastAsia="Verdana" w:hAnsi="Verdana"/>
          <w:b/>
          <w:color w:val="000000"/>
          <w:sz w:val="22"/>
          <w:szCs w:val="22"/>
          <w:lang w:eastAsia="pt-BR"/>
        </w:rPr>
      </w:pPr>
    </w:p>
    <w:p w:rsidR="00EF584D" w:rsidRPr="002261BF" w:rsidRDefault="00EF584D" w:rsidP="00507E85">
      <w:pPr>
        <w:numPr>
          <w:ilvl w:val="0"/>
          <w:numId w:val="10"/>
        </w:numPr>
        <w:tabs>
          <w:tab w:val="left" w:pos="0"/>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OBRIGAÇÕES RELATIVAS AO </w:t>
      </w:r>
      <w:r w:rsidRPr="002261BF">
        <w:rPr>
          <w:rFonts w:ascii="Verdana" w:eastAsia="Verdana" w:hAnsi="Verdana"/>
          <w:b/>
          <w:sz w:val="22"/>
          <w:szCs w:val="22"/>
          <w:lang w:eastAsia="pt-BR"/>
        </w:rPr>
        <w:t xml:space="preserve">VEÍCULO QUE IRÁ REALIZAR O TRANSPORTE DOS ALUNOS: </w:t>
      </w:r>
    </w:p>
    <w:p w:rsidR="00EF584D" w:rsidRPr="002261BF" w:rsidRDefault="00EF584D" w:rsidP="0058237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sz w:val="22"/>
          <w:szCs w:val="22"/>
          <w:lang w:eastAsia="pt-BR"/>
        </w:rPr>
        <w:t>O veículo deverá</w:t>
      </w:r>
      <w:r w:rsidRPr="002261BF">
        <w:rPr>
          <w:rFonts w:ascii="Verdana" w:eastAsia="Verdana" w:hAnsi="Verdana"/>
          <w:b/>
          <w:sz w:val="22"/>
          <w:szCs w:val="22"/>
          <w:lang w:eastAsia="pt-BR"/>
        </w:rPr>
        <w:t xml:space="preserve"> </w:t>
      </w:r>
      <w:r w:rsidRPr="002261BF">
        <w:rPr>
          <w:rFonts w:ascii="Verdana" w:eastAsia="Verdana" w:hAnsi="Verdana"/>
          <w:sz w:val="22"/>
          <w:szCs w:val="22"/>
          <w:lang w:eastAsia="pt-BR"/>
        </w:rPr>
        <w:t>ser licenciado pelo DAER;</w:t>
      </w:r>
    </w:p>
    <w:p w:rsidR="00EF584D" w:rsidRPr="002261BF" w:rsidRDefault="00EF584D" w:rsidP="0058237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sz w:val="22"/>
          <w:szCs w:val="22"/>
          <w:lang w:eastAsia="pt-BR"/>
        </w:rPr>
        <w:t>O veículo deverá atender a todas as exigências da legislação correspondente e dos regulamentos de trânsito atuais ou que venham a ser editados, em especial os relacionados ao transporte ora contratado;</w:t>
      </w:r>
    </w:p>
    <w:p w:rsidR="00EF584D" w:rsidRPr="002261BF" w:rsidRDefault="00EF584D" w:rsidP="0058237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sz w:val="22"/>
          <w:szCs w:val="22"/>
          <w:lang w:eastAsia="pt-BR"/>
        </w:rPr>
        <w:t xml:space="preserve">O veículo deve apresentar bom estado de conservação, bem como estar em plenas condições de uso e de segurança para o fim a que se destina; </w:t>
      </w:r>
    </w:p>
    <w:p w:rsidR="00EF584D" w:rsidRPr="002261BF" w:rsidRDefault="00EF584D" w:rsidP="0058237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sz w:val="22"/>
          <w:szCs w:val="22"/>
          <w:lang w:eastAsia="pt-BR"/>
        </w:rPr>
        <w:t xml:space="preserve">O veículo deve possuir identificação interna do número de passageiros; </w:t>
      </w:r>
    </w:p>
    <w:p w:rsidR="00EF584D" w:rsidRPr="002261BF" w:rsidRDefault="00EF584D" w:rsidP="0058237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sz w:val="22"/>
          <w:szCs w:val="22"/>
          <w:lang w:eastAsia="pt-BR"/>
        </w:rPr>
        <w:t>Deve possuir cinto de segurança individual e em plenas condições de uso;</w:t>
      </w:r>
    </w:p>
    <w:p w:rsidR="00EF584D" w:rsidRPr="002261BF" w:rsidRDefault="00EF584D" w:rsidP="0058237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sz w:val="22"/>
          <w:szCs w:val="22"/>
          <w:lang w:eastAsia="pt-BR"/>
        </w:rPr>
        <w:t>Deve possuir</w:t>
      </w:r>
      <w:r w:rsidRPr="002261BF">
        <w:rPr>
          <w:rFonts w:ascii="Verdana" w:eastAsia="Verdana" w:hAnsi="Verdana"/>
          <w:b/>
          <w:sz w:val="22"/>
          <w:szCs w:val="22"/>
          <w:lang w:eastAsia="pt-BR"/>
        </w:rPr>
        <w:t xml:space="preserve"> </w:t>
      </w:r>
      <w:r w:rsidRPr="002261BF">
        <w:rPr>
          <w:rFonts w:ascii="Verdana" w:eastAsia="Verdana" w:hAnsi="Verdana"/>
          <w:sz w:val="22"/>
          <w:szCs w:val="22"/>
          <w:lang w:eastAsia="pt-BR"/>
        </w:rPr>
        <w:t>tacógrafo de</w:t>
      </w:r>
      <w:r w:rsidRPr="002261BF">
        <w:rPr>
          <w:rFonts w:ascii="Verdana" w:eastAsia="Verdana" w:hAnsi="Verdana"/>
          <w:color w:val="000000"/>
          <w:sz w:val="22"/>
          <w:szCs w:val="22"/>
          <w:lang w:eastAsia="pt-BR"/>
        </w:rPr>
        <w:t xml:space="preserve"> uso diário ou semanal, com discos identificados com data, Km inicial e final, placa do veículo, especificação do itinerário e assinatura;</w:t>
      </w:r>
    </w:p>
    <w:p w:rsidR="00EF584D" w:rsidRPr="002261BF" w:rsidRDefault="00EF584D" w:rsidP="0058237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Os </w:t>
      </w:r>
      <w:r w:rsidRPr="002261BF">
        <w:rPr>
          <w:rFonts w:ascii="Verdana" w:eastAsia="Verdana" w:hAnsi="Verdana"/>
          <w:sz w:val="22"/>
          <w:szCs w:val="22"/>
          <w:lang w:eastAsia="pt-BR"/>
        </w:rPr>
        <w:t>veículos utilizados no transporte de alunos</w:t>
      </w:r>
      <w:r w:rsidRPr="002261BF">
        <w:rPr>
          <w:rFonts w:ascii="Verdana" w:eastAsia="Verdana" w:hAnsi="Verdana"/>
          <w:b/>
          <w:sz w:val="22"/>
          <w:szCs w:val="22"/>
          <w:lang w:eastAsia="pt-BR"/>
        </w:rPr>
        <w:t xml:space="preserve"> </w:t>
      </w:r>
      <w:r w:rsidRPr="002261BF">
        <w:rPr>
          <w:rFonts w:ascii="Verdana" w:eastAsia="Verdana" w:hAnsi="Verdana"/>
          <w:color w:val="000000"/>
          <w:sz w:val="22"/>
          <w:szCs w:val="22"/>
          <w:lang w:eastAsia="pt-BR"/>
        </w:rPr>
        <w:t>deverão possuir no máximo 10 anos de uso (ano de fabricação igual ou superior a 2010), devendo ser mantida esta condição durante a vigência da Ata, mediante a fiscalização do Setor de Transporte da Secretaria de Educação e Desporto.</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r w:rsidRPr="002261BF">
        <w:rPr>
          <w:rFonts w:ascii="Verdana" w:eastAsia="Verdana" w:hAnsi="Verdana"/>
          <w:b/>
          <w:color w:val="FF0000"/>
          <w:sz w:val="22"/>
          <w:szCs w:val="22"/>
          <w:lang w:eastAsia="pt-BR"/>
        </w:rPr>
        <w:t xml:space="preserve"> </w:t>
      </w:r>
    </w:p>
    <w:p w:rsidR="00EF584D" w:rsidRPr="002261BF" w:rsidRDefault="00EF584D" w:rsidP="00507E85">
      <w:pPr>
        <w:numPr>
          <w:ilvl w:val="0"/>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OBRIGAÇÕES DA ADMINISTRAÇÃO: </w:t>
      </w:r>
    </w:p>
    <w:p w:rsidR="00EF584D" w:rsidRPr="002261BF" w:rsidRDefault="00EF584D" w:rsidP="00813EA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Aplicar as penalidades e sanções pertinentes. </w:t>
      </w:r>
    </w:p>
    <w:p w:rsidR="00EF584D" w:rsidRPr="002261BF" w:rsidRDefault="00EF584D" w:rsidP="00813EA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Homologar eventuais reajustes e proceder à revisão dos valores nas hipóteses legalmente previstas.</w:t>
      </w:r>
    </w:p>
    <w:p w:rsidR="00EF584D" w:rsidRPr="002261BF" w:rsidRDefault="00EF584D" w:rsidP="00813EA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Cumprir e fazer cumprir as cláusulas do presente instrumento. </w:t>
      </w:r>
    </w:p>
    <w:p w:rsidR="00EF584D" w:rsidRPr="002261BF" w:rsidRDefault="00EF584D" w:rsidP="00813EA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Zelar pela boa qualidade do serviço, receber, apurar e solucionar queixas e reclamações dos usuários.</w:t>
      </w:r>
    </w:p>
    <w:p w:rsidR="00EF584D" w:rsidRPr="002261BF" w:rsidRDefault="00EF584D" w:rsidP="00813EA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Pagar à empresa detentora da ata o valor resultante da proposta apresentada no Pregão Presencial nº. 002/2020, na forma e no prazo estabelecidos no presente Edital.</w:t>
      </w:r>
    </w:p>
    <w:p w:rsidR="00EF584D" w:rsidRPr="002261BF" w:rsidRDefault="00EF584D" w:rsidP="00813EA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Notificar a empresa detentora da ata, por escrito, sobre imperfeições, falhas ou irregularidades constatadas no serviço de viagem/transporte, para que sejam adotadas as medidas corretivas necessárias, visando sempre a integridade física e segurança dos usuários.</w:t>
      </w:r>
    </w:p>
    <w:p w:rsidR="00EF584D" w:rsidRPr="002261BF" w:rsidRDefault="00EF584D" w:rsidP="00813EAD">
      <w:pPr>
        <w:numPr>
          <w:ilvl w:val="1"/>
          <w:numId w:val="10"/>
        </w:numPr>
        <w:tabs>
          <w:tab w:val="left" w:pos="426"/>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sz w:val="22"/>
          <w:szCs w:val="22"/>
          <w:lang w:eastAsia="pt-BR"/>
        </w:rPr>
        <w:t xml:space="preserve">Exigir da empresa </w:t>
      </w:r>
      <w:r w:rsidRPr="002261BF">
        <w:rPr>
          <w:rFonts w:ascii="Verdana" w:eastAsia="Verdana" w:hAnsi="Verdana"/>
          <w:color w:val="000000"/>
          <w:sz w:val="22"/>
          <w:szCs w:val="22"/>
          <w:lang w:eastAsia="pt-BR"/>
        </w:rPr>
        <w:t>detentora da ata</w:t>
      </w:r>
      <w:r w:rsidRPr="002261BF">
        <w:rPr>
          <w:rFonts w:ascii="Verdana" w:eastAsia="Verdana" w:hAnsi="Verdana"/>
          <w:sz w:val="22"/>
          <w:szCs w:val="22"/>
          <w:lang w:eastAsia="pt-BR"/>
        </w:rPr>
        <w:t xml:space="preserve"> mensalmente documentação que comprove o correto e tempestivo pagamento de todos os encargos previdenciários, trabalhistas, fiscais e comerciais decorrentes da execução deste contrato.</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p>
    <w:p w:rsidR="00EF584D" w:rsidRPr="002261BF" w:rsidRDefault="00EF584D" w:rsidP="00507E85">
      <w:pPr>
        <w:numPr>
          <w:ilvl w:val="0"/>
          <w:numId w:val="10"/>
        </w:numPr>
        <w:tabs>
          <w:tab w:val="left" w:pos="142"/>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b/>
          <w:sz w:val="22"/>
          <w:szCs w:val="22"/>
          <w:lang w:eastAsia="pt-BR"/>
        </w:rPr>
        <w:t>PAGAMENTO</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color w:val="000000"/>
          <w:sz w:val="22"/>
          <w:szCs w:val="22"/>
          <w:lang w:eastAsia="pt-BR"/>
        </w:rPr>
        <w:t xml:space="preserve">O pagamento será efetuado </w:t>
      </w:r>
      <w:r w:rsidRPr="002261BF">
        <w:rPr>
          <w:rFonts w:ascii="Verdana" w:eastAsia="Verdana" w:hAnsi="Verdana"/>
          <w:sz w:val="22"/>
          <w:szCs w:val="22"/>
          <w:lang w:eastAsia="pt-BR"/>
        </w:rPr>
        <w:t>mensalmente</w:t>
      </w:r>
      <w:r w:rsidRPr="002261BF">
        <w:rPr>
          <w:rFonts w:ascii="Verdana" w:eastAsia="Verdana" w:hAnsi="Verdana"/>
          <w:color w:val="000000"/>
          <w:sz w:val="22"/>
          <w:szCs w:val="22"/>
          <w:lang w:eastAsia="pt-BR"/>
        </w:rPr>
        <w:t xml:space="preserve"> contra empenho</w:t>
      </w:r>
      <w:r w:rsidRPr="002261BF">
        <w:rPr>
          <w:rFonts w:ascii="Verdana" w:eastAsia="Verdana" w:hAnsi="Verdana"/>
          <w:sz w:val="22"/>
          <w:szCs w:val="22"/>
          <w:lang w:eastAsia="pt-BR"/>
        </w:rPr>
        <w:t xml:space="preserve"> em até 10 (dez) dias úteis</w:t>
      </w:r>
      <w:r w:rsidRPr="002261BF">
        <w:rPr>
          <w:rFonts w:ascii="Verdana" w:eastAsia="Verdana" w:hAnsi="Verdana"/>
          <w:color w:val="000000"/>
          <w:sz w:val="22"/>
          <w:szCs w:val="22"/>
          <w:lang w:eastAsia="pt-BR"/>
        </w:rPr>
        <w:t xml:space="preserve"> após apresentação da </w:t>
      </w:r>
      <w:r w:rsidRPr="002261BF">
        <w:rPr>
          <w:rFonts w:ascii="Verdana" w:eastAsia="Verdana" w:hAnsi="Verdana"/>
          <w:b/>
          <w:color w:val="000000"/>
          <w:sz w:val="22"/>
          <w:szCs w:val="22"/>
          <w:lang w:eastAsia="pt-BR"/>
        </w:rPr>
        <w:t>PLANILHA DE FREQUÊNCIA MENSAL</w:t>
      </w:r>
      <w:r w:rsidRPr="002261BF">
        <w:rPr>
          <w:rFonts w:ascii="Verdana" w:eastAsia="Verdana" w:hAnsi="Verdana"/>
          <w:color w:val="000000"/>
          <w:sz w:val="22"/>
          <w:szCs w:val="22"/>
          <w:lang w:eastAsia="pt-BR"/>
        </w:rPr>
        <w:t xml:space="preserve"> com as assinaturas diárias dos alunos presentes no transporte estudantil, mediante apresentação da nota fiscal/fatura, </w:t>
      </w:r>
      <w:r w:rsidRPr="002261BF">
        <w:rPr>
          <w:rFonts w:ascii="Verdana" w:eastAsia="Verdana" w:hAnsi="Verdana"/>
          <w:b/>
          <w:sz w:val="22"/>
          <w:szCs w:val="22"/>
          <w:lang w:eastAsia="pt-BR"/>
        </w:rPr>
        <w:t>devidamente autorizada pela Secretaria de Educação e Desporto e aprovada pelo fiscal do contrato e pela Comissão de Gestão de Transporte Técnico e Universitário.</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sz w:val="22"/>
          <w:szCs w:val="22"/>
          <w:lang w:eastAsia="pt-BR"/>
        </w:rPr>
        <w:lastRenderedPageBreak/>
        <w:t>O pagamento será correspondente à realização das viagens/transportes dos estudantes efetivamente realizadas no mês imediatamente anterior, devidamente verificadas e aceitas pela Secretaria de Educação e Desporto.</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color w:val="000000"/>
          <w:sz w:val="22"/>
          <w:szCs w:val="22"/>
          <w:lang w:eastAsia="pt-BR"/>
        </w:rPr>
        <w:t>Entende-se por viagem/transporte o percurso desenvolvido de uma extremidade à outra do itinerário de ida e volta.</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color w:val="000000"/>
          <w:sz w:val="22"/>
          <w:szCs w:val="22"/>
          <w:lang w:eastAsia="pt-BR"/>
        </w:rPr>
        <w:t>Ocorrendo atraso no pagamento, incidirão juros de 0,5% (meio por cento) ao mês, pro rata, mais o IPCA do período, ou outro índice que vier a substituí-lo.</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color w:val="000000"/>
          <w:sz w:val="22"/>
          <w:szCs w:val="22"/>
          <w:lang w:eastAsia="pt-BR"/>
        </w:rPr>
        <w:t>Serão processadas as retenções previdenciárias, quando for o caso, nos termos da lei que regula a matéria.</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color w:val="000000"/>
          <w:sz w:val="22"/>
          <w:szCs w:val="22"/>
          <w:lang w:eastAsia="pt-BR"/>
        </w:rPr>
        <w:t>Havendo incorreção no documento de cobrança ou qualquer outra circunstância que impeça a liquidação da despesa, esta ficará pendente, e o pagamento sustado até que a empresa detentora da ata providencie as medidas saneadoras necessárias, sem nenhum prejuízo à Administração.</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color w:val="000000"/>
          <w:sz w:val="22"/>
          <w:szCs w:val="22"/>
          <w:lang w:eastAsia="pt-BR"/>
        </w:rPr>
        <w:t>No caso de incorreção nos documentos apresentados, inclusive na nota fiscal/fatura, estes, serão restituídos à empresa detentora da ata para que providencie as correções necessárias, no prazo de 03 (três) dias, devendo ser devolvidos à Administração no mesmo prazo. Neste caso a Administração não responderá por quaisquer encargos resultantes do atraso na liquidação dos pagamentos correspondentes.</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color w:val="000000"/>
          <w:sz w:val="22"/>
          <w:szCs w:val="22"/>
          <w:lang w:eastAsia="pt-BR"/>
        </w:rPr>
        <w:t>Quando houver redução do preço dos combustíveis, serão reduzidos os preços das viagens/transportes, de acordo com as cotações deste insumo nas planilhas de custos.</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color w:val="000000"/>
          <w:sz w:val="22"/>
          <w:szCs w:val="22"/>
          <w:lang w:eastAsia="pt-BR"/>
        </w:rPr>
        <w:t>Não serão aceitas solicitações de pagamentos fora dos prazos previstos pelo Município.</w:t>
      </w:r>
    </w:p>
    <w:p w:rsidR="00EF584D" w:rsidRPr="002261BF" w:rsidRDefault="00EF584D" w:rsidP="00813EAD">
      <w:pPr>
        <w:numPr>
          <w:ilvl w:val="1"/>
          <w:numId w:val="10"/>
        </w:numPr>
        <w:tabs>
          <w:tab w:val="left" w:pos="142"/>
          <w:tab w:val="left" w:pos="567"/>
        </w:tabs>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color w:val="000000"/>
          <w:sz w:val="22"/>
          <w:szCs w:val="22"/>
          <w:lang w:eastAsia="pt-BR"/>
        </w:rPr>
        <w:t>Não será efetuado qualquer pagamento à empresa beneficiária da ata enquanto houver pendência de liquidação da obrigação financeira em virtude de penalidade ou inadimplência contratual.</w:t>
      </w:r>
    </w:p>
    <w:p w:rsidR="00EF584D" w:rsidRPr="002261BF" w:rsidRDefault="00EF584D" w:rsidP="00507E85">
      <w:pPr>
        <w:tabs>
          <w:tab w:val="left" w:pos="426"/>
        </w:tabs>
        <w:spacing w:after="0" w:line="240" w:lineRule="auto"/>
        <w:jc w:val="both"/>
        <w:rPr>
          <w:rFonts w:ascii="Verdana" w:eastAsia="Verdana" w:hAnsi="Verdana"/>
          <w:b/>
          <w:color w:val="000000"/>
          <w:sz w:val="22"/>
          <w:szCs w:val="22"/>
          <w:lang w:eastAsia="pt-BR"/>
        </w:rPr>
      </w:pPr>
    </w:p>
    <w:p w:rsidR="00EF584D" w:rsidRPr="002261BF" w:rsidRDefault="00EF584D" w:rsidP="00507E85">
      <w:pPr>
        <w:numPr>
          <w:ilvl w:val="0"/>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DAS SANÇÕES ADMINISTRATIVAS:</w:t>
      </w:r>
      <w:r w:rsidRPr="002261BF">
        <w:rPr>
          <w:rFonts w:ascii="Verdana" w:eastAsia="Verdana" w:hAnsi="Verdana"/>
          <w:color w:val="000000"/>
          <w:sz w:val="22"/>
          <w:szCs w:val="22"/>
          <w:lang w:eastAsia="pt-BR"/>
        </w:rPr>
        <w:t xml:space="preserve">  </w:t>
      </w:r>
    </w:p>
    <w:p w:rsidR="00EF584D" w:rsidRPr="002261BF" w:rsidRDefault="00EF584D" w:rsidP="00507E85">
      <w:pPr>
        <w:numPr>
          <w:ilvl w:val="1"/>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Pelo inadimplemento das obrigações a empresa detentora da ata, conforme a infração, estará sujeita às seguintes penalidades:  </w:t>
      </w:r>
    </w:p>
    <w:p w:rsidR="00EF584D" w:rsidRPr="002261BF" w:rsidRDefault="00EF584D" w:rsidP="00507E85">
      <w:pPr>
        <w:numPr>
          <w:ilvl w:val="2"/>
          <w:numId w:val="1"/>
        </w:numPr>
        <w:tabs>
          <w:tab w:val="left" w:pos="426"/>
        </w:tabs>
        <w:spacing w:after="0" w:line="240" w:lineRule="auto"/>
        <w:ind w:left="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Executar o objeto com irregularidades, passíveis de correção durante a execução e sem prejuízo ao resultado: advertência;  </w:t>
      </w:r>
    </w:p>
    <w:p w:rsidR="00EF584D" w:rsidRPr="002261BF" w:rsidRDefault="00EF584D" w:rsidP="00507E85">
      <w:pPr>
        <w:numPr>
          <w:ilvl w:val="2"/>
          <w:numId w:val="1"/>
        </w:numPr>
        <w:tabs>
          <w:tab w:val="left" w:pos="426"/>
        </w:tabs>
        <w:spacing w:after="0" w:line="240" w:lineRule="auto"/>
        <w:ind w:left="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Executar o objeto da presente ata de registro de preços com atraso injustificado, até o limite de 10 (dez) dias, após os quais será considerado como inexecução contratual: multa de 0,5% (meio por cento) sobre o valor atualizado estimado da contratação por dia de atraso.</w:t>
      </w:r>
    </w:p>
    <w:p w:rsidR="00EF584D" w:rsidRPr="002261BF" w:rsidRDefault="00EF584D" w:rsidP="00507E85">
      <w:pPr>
        <w:numPr>
          <w:ilvl w:val="2"/>
          <w:numId w:val="1"/>
        </w:numPr>
        <w:tabs>
          <w:tab w:val="left" w:pos="0"/>
          <w:tab w:val="left" w:pos="426"/>
        </w:tabs>
        <w:spacing w:after="0" w:line="240" w:lineRule="auto"/>
        <w:ind w:left="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Inexecução parcial do objeto pactuado: suspensão do direito de contratar com a Administração pelo prazo de 03 (três) anos e multa de 8% sobre o valor correspondente ao montante não adimplido do contrato.</w:t>
      </w:r>
    </w:p>
    <w:p w:rsidR="00EF584D" w:rsidRPr="002261BF" w:rsidRDefault="00EF584D" w:rsidP="00507E85">
      <w:pPr>
        <w:numPr>
          <w:ilvl w:val="2"/>
          <w:numId w:val="1"/>
        </w:numPr>
        <w:tabs>
          <w:tab w:val="left" w:pos="0"/>
          <w:tab w:val="left" w:pos="426"/>
        </w:tabs>
        <w:spacing w:after="0" w:line="240" w:lineRule="auto"/>
        <w:ind w:left="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Pela inexecução total do objeto pactuado: suspensão do direito de licitar com a Administração pelo prazo de 05 (cinco) anos e multa de 10% sobre o valor estimado da contratação. </w:t>
      </w:r>
    </w:p>
    <w:p w:rsidR="00EF584D" w:rsidRPr="002261BF" w:rsidRDefault="00EF584D" w:rsidP="00507E85">
      <w:pPr>
        <w:numPr>
          <w:ilvl w:val="2"/>
          <w:numId w:val="1"/>
        </w:numPr>
        <w:tabs>
          <w:tab w:val="left" w:pos="0"/>
          <w:tab w:val="left" w:pos="426"/>
        </w:tabs>
        <w:spacing w:after="0" w:line="240" w:lineRule="auto"/>
        <w:ind w:left="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Causar prejuízo material resultante diretamente de execução do objeto pactuado: declaração de inidoneidade cumulada com suspensão do direito de licitar e contratar com a Administração Pública pelo prazo de 05 (cinco) anos e multa de 10% sobre o valor estimado da contratação.</w:t>
      </w:r>
    </w:p>
    <w:p w:rsidR="00EF584D" w:rsidRPr="002261BF" w:rsidRDefault="00EF584D" w:rsidP="009C07A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A"/>
          <w:sz w:val="22"/>
          <w:szCs w:val="22"/>
          <w:lang w:eastAsia="pt-BR"/>
        </w:rPr>
      </w:pPr>
      <w:r w:rsidRPr="002261BF">
        <w:rPr>
          <w:rFonts w:ascii="Verdana" w:eastAsia="Verdana" w:hAnsi="Verdana"/>
          <w:color w:val="000000"/>
          <w:sz w:val="22"/>
          <w:szCs w:val="22"/>
          <w:lang w:eastAsia="pt-BR"/>
        </w:rPr>
        <w:t>As multas apuradas conforme determinação constante do subitem anterior deverá ser obrigatoriamente retida pela Fazenda Municipal quando do pagamento pelo Contratado, independentemente da apresentação de defesa prévia, sendo que esta deverá ser protocolada até a data do efetivo pagamento.</w:t>
      </w:r>
      <w:r w:rsidRPr="002261BF">
        <w:rPr>
          <w:rFonts w:ascii="Verdana" w:eastAsia="Verdana" w:hAnsi="Verdana"/>
          <w:color w:val="00000A"/>
          <w:sz w:val="22"/>
          <w:szCs w:val="22"/>
          <w:lang w:eastAsia="pt-BR"/>
        </w:rPr>
        <w:t xml:space="preserve"> </w:t>
      </w:r>
    </w:p>
    <w:p w:rsidR="00EF584D" w:rsidRPr="002261BF" w:rsidRDefault="00EF584D" w:rsidP="00813EAD">
      <w:pPr>
        <w:numPr>
          <w:ilvl w:val="1"/>
          <w:numId w:val="10"/>
        </w:numPr>
        <w:tabs>
          <w:tab w:val="left" w:pos="0"/>
          <w:tab w:val="left" w:pos="567"/>
        </w:tabs>
        <w:spacing w:after="0" w:line="240" w:lineRule="auto"/>
        <w:ind w:left="0" w:firstLine="0"/>
        <w:contextualSpacing/>
        <w:jc w:val="both"/>
        <w:rPr>
          <w:rFonts w:ascii="Verdana" w:eastAsia="Verdana" w:hAnsi="Verdana"/>
          <w:color w:val="00000A"/>
          <w:sz w:val="22"/>
          <w:szCs w:val="22"/>
          <w:lang w:eastAsia="pt-BR"/>
        </w:rPr>
      </w:pPr>
      <w:r w:rsidRPr="002261BF">
        <w:rPr>
          <w:rFonts w:ascii="Verdana" w:eastAsia="Verdana" w:hAnsi="Verdana"/>
          <w:color w:val="000000"/>
          <w:sz w:val="22"/>
          <w:szCs w:val="22"/>
          <w:lang w:eastAsia="pt-BR"/>
        </w:rPr>
        <w:lastRenderedPageBreak/>
        <w:t xml:space="preserve">As multas serão calculadas sobre o valor estimado da contratação referente à Ata de Registro de Preços ou ao contrato que porventura venha a ser instrumentalizado entre as partes. </w:t>
      </w:r>
    </w:p>
    <w:p w:rsidR="00EF584D" w:rsidRPr="002261BF" w:rsidRDefault="00EF584D" w:rsidP="00813EAD">
      <w:pPr>
        <w:numPr>
          <w:ilvl w:val="1"/>
          <w:numId w:val="10"/>
        </w:numPr>
        <w:tabs>
          <w:tab w:val="left" w:pos="0"/>
          <w:tab w:val="left" w:pos="567"/>
        </w:tabs>
        <w:spacing w:after="0" w:line="240" w:lineRule="auto"/>
        <w:ind w:left="0" w:firstLine="0"/>
        <w:contextualSpacing/>
        <w:jc w:val="both"/>
        <w:rPr>
          <w:rFonts w:ascii="Verdana" w:eastAsia="Verdana" w:hAnsi="Verdana"/>
          <w:color w:val="00000A"/>
          <w:sz w:val="22"/>
          <w:szCs w:val="22"/>
          <w:lang w:eastAsia="pt-BR"/>
        </w:rPr>
      </w:pPr>
      <w:r w:rsidRPr="002261BF">
        <w:rPr>
          <w:rFonts w:ascii="Verdana" w:eastAsia="Verdana" w:hAnsi="Verdana"/>
          <w:color w:val="000000"/>
          <w:sz w:val="22"/>
          <w:szCs w:val="22"/>
          <w:lang w:eastAsia="pt-BR"/>
        </w:rPr>
        <w:t>Será emitida Declaração de Inidoneidade para licitar ou contratar com a Administração Pública, enquanto perdurarem os motivos determinantes da punição ou até que seja promovida a reabilitação da empresa, na forma da lei.</w:t>
      </w:r>
      <w:r w:rsidRPr="002261BF">
        <w:rPr>
          <w:rFonts w:ascii="Verdana" w:eastAsia="Verdana" w:hAnsi="Verdana"/>
          <w:color w:val="00000A"/>
          <w:sz w:val="22"/>
          <w:szCs w:val="22"/>
          <w:lang w:eastAsia="pt-BR"/>
        </w:rPr>
        <w:t xml:space="preserve"> </w:t>
      </w:r>
    </w:p>
    <w:p w:rsidR="00EF584D" w:rsidRPr="002261BF" w:rsidRDefault="00EF584D" w:rsidP="00813EA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A"/>
          <w:sz w:val="22"/>
          <w:szCs w:val="22"/>
          <w:lang w:eastAsia="pt-BR"/>
        </w:rPr>
      </w:pPr>
      <w:r w:rsidRPr="002261BF">
        <w:rPr>
          <w:rFonts w:ascii="Verdana" w:eastAsia="Verdana" w:hAnsi="Verdana"/>
          <w:color w:val="000000"/>
          <w:sz w:val="22"/>
          <w:szCs w:val="22"/>
          <w:lang w:eastAsia="pt-BR"/>
        </w:rPr>
        <w:t>Quando a empresa detentora da ata ensejar o retardamento da execução do objeto da licitação, falhar ou fraudar na execução do objeto, comportar-se de modo inidôneo, fizer declaração falsa ou cometer fraude fiscal, garantido o direito à ampla defesa, ficará impedido de licitar e de contratar com Administração Pública, pelo prazo de até 05 (cinco) anos, sem prejuízo das multas previstas em edital e no contrato e das demais cominações legais.</w:t>
      </w:r>
      <w:r w:rsidRPr="002261BF">
        <w:rPr>
          <w:rFonts w:ascii="Verdana" w:eastAsia="Verdana" w:hAnsi="Verdana"/>
          <w:color w:val="00000A"/>
          <w:sz w:val="22"/>
          <w:szCs w:val="22"/>
          <w:lang w:eastAsia="pt-BR"/>
        </w:rPr>
        <w:t xml:space="preserve"> </w:t>
      </w:r>
    </w:p>
    <w:p w:rsidR="00EF584D" w:rsidRPr="002261BF" w:rsidRDefault="00EF584D" w:rsidP="00813EA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A"/>
          <w:sz w:val="22"/>
          <w:szCs w:val="22"/>
          <w:lang w:eastAsia="pt-BR"/>
        </w:rPr>
      </w:pPr>
      <w:r w:rsidRPr="002261BF">
        <w:rPr>
          <w:rFonts w:ascii="Verdana" w:eastAsia="Verdana" w:hAnsi="Verdana"/>
          <w:color w:val="000000"/>
          <w:sz w:val="22"/>
          <w:szCs w:val="22"/>
          <w:lang w:eastAsia="pt-BR"/>
        </w:rPr>
        <w:t>As sanções de multa poderão ser aplicadas concomitantemente com as demais, facultada a defesa prévia do interessado no prazo de 05 (cinco) dias úteis, contados a partir da data em que tomar ciência.</w:t>
      </w:r>
      <w:r w:rsidRPr="002261BF">
        <w:rPr>
          <w:rFonts w:ascii="Verdana" w:eastAsia="Verdana" w:hAnsi="Verdana"/>
          <w:color w:val="00000A"/>
          <w:sz w:val="22"/>
          <w:szCs w:val="22"/>
          <w:lang w:eastAsia="pt-BR"/>
        </w:rPr>
        <w:t xml:space="preserve"> </w:t>
      </w:r>
    </w:p>
    <w:p w:rsidR="00EF584D" w:rsidRPr="002261BF" w:rsidRDefault="00EF584D" w:rsidP="00813EA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A"/>
          <w:sz w:val="22"/>
          <w:szCs w:val="22"/>
          <w:lang w:eastAsia="pt-BR"/>
        </w:rPr>
      </w:pPr>
      <w:r w:rsidRPr="002261BF">
        <w:rPr>
          <w:rFonts w:ascii="Verdana" w:eastAsia="Verdana" w:hAnsi="Verdana"/>
          <w:color w:val="00000A"/>
          <w:sz w:val="22"/>
          <w:szCs w:val="22"/>
          <w:lang w:eastAsia="pt-BR"/>
        </w:rPr>
        <w:t>As penalidades serão registradas no cadastro da empresa, quando for o caso.</w:t>
      </w:r>
    </w:p>
    <w:p w:rsidR="00EF584D" w:rsidRPr="002261BF" w:rsidRDefault="00EF584D" w:rsidP="00813EAD">
      <w:pPr>
        <w:numPr>
          <w:ilvl w:val="1"/>
          <w:numId w:val="10"/>
        </w:numPr>
        <w:tabs>
          <w:tab w:val="left" w:pos="0"/>
          <w:tab w:val="left" w:pos="426"/>
          <w:tab w:val="left" w:pos="567"/>
        </w:tabs>
        <w:spacing w:after="0" w:line="240" w:lineRule="auto"/>
        <w:ind w:left="0" w:firstLine="0"/>
        <w:contextualSpacing/>
        <w:jc w:val="both"/>
        <w:rPr>
          <w:rFonts w:ascii="Verdana" w:eastAsia="Verdana" w:hAnsi="Verdana"/>
          <w:color w:val="00000A"/>
          <w:sz w:val="22"/>
          <w:szCs w:val="22"/>
          <w:lang w:eastAsia="pt-BR"/>
        </w:rPr>
      </w:pPr>
      <w:r w:rsidRPr="002261BF">
        <w:rPr>
          <w:rFonts w:ascii="Verdana" w:eastAsia="Verdana" w:hAnsi="Verdana"/>
          <w:color w:val="000000"/>
          <w:sz w:val="22"/>
          <w:szCs w:val="22"/>
          <w:lang w:eastAsia="pt-BR"/>
        </w:rPr>
        <w:t xml:space="preserve">Nenhum pagamento será efetuado pela Administração enquanto pendente de liquidação qualquer obrigação financeira que for imposta ao fornecedor em virtude de penalidade ou inadimplência contratual. </w:t>
      </w:r>
    </w:p>
    <w:p w:rsidR="00EF584D" w:rsidRPr="002261BF" w:rsidRDefault="00EF584D" w:rsidP="00507E85">
      <w:pPr>
        <w:tabs>
          <w:tab w:val="left" w:pos="0"/>
          <w:tab w:val="left" w:pos="426"/>
        </w:tabs>
        <w:spacing w:after="0" w:line="240" w:lineRule="auto"/>
        <w:contextualSpacing/>
        <w:jc w:val="both"/>
        <w:rPr>
          <w:rFonts w:ascii="Verdana" w:eastAsia="Verdana" w:hAnsi="Verdana"/>
          <w:color w:val="00000A"/>
          <w:sz w:val="22"/>
          <w:szCs w:val="22"/>
          <w:lang w:eastAsia="pt-BR"/>
        </w:rPr>
      </w:pPr>
    </w:p>
    <w:p w:rsidR="00EF584D" w:rsidRPr="002261BF" w:rsidRDefault="00EF584D" w:rsidP="00507E85">
      <w:pPr>
        <w:numPr>
          <w:ilvl w:val="0"/>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FISCALIZAÇÃO </w:t>
      </w:r>
    </w:p>
    <w:p w:rsidR="00EF584D" w:rsidRPr="002261BF" w:rsidRDefault="00EF584D" w:rsidP="009C07AD">
      <w:pPr>
        <w:numPr>
          <w:ilvl w:val="1"/>
          <w:numId w:val="10"/>
        </w:numPr>
        <w:tabs>
          <w:tab w:val="left" w:pos="152"/>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Cabe à secretaria beneficiária da ata de registro de preços proceder à fiscalização rotineira da prestação de serviços recebida, quanto à compatibilidade com as características ofertadas na proposta e demais especificações constantes no Anexo I do edital e no Termo de Referência.</w:t>
      </w:r>
    </w:p>
    <w:p w:rsidR="00EF584D" w:rsidRPr="002261BF" w:rsidRDefault="00EF584D" w:rsidP="009C07AD">
      <w:pPr>
        <w:numPr>
          <w:ilvl w:val="1"/>
          <w:numId w:val="10"/>
        </w:numPr>
        <w:tabs>
          <w:tab w:val="left" w:pos="152"/>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Os fiscais da secretaria beneficiária da ata poderão recusar, em parte ou totalmente, a prestação de serviço que não satisfaça as especificações estabelecidas ou que estejam sendo realizados fora dos dias e horários preestabelecidos. </w:t>
      </w:r>
    </w:p>
    <w:p w:rsidR="00EF584D" w:rsidRPr="002261BF" w:rsidRDefault="00EF584D" w:rsidP="009C07AD">
      <w:pPr>
        <w:numPr>
          <w:ilvl w:val="1"/>
          <w:numId w:val="10"/>
        </w:numPr>
        <w:tabs>
          <w:tab w:val="left" w:pos="152"/>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As irregularidades constatadas pelos servidores da secretaria beneficiária da ata deverão ser comunicadas ao Órgão Gerenciador, no prazo máximo de dois dias, para que sejam tomadas as providências necessárias para corrigi-las ou, quando for o caso, aplicadas as penalidades cabíveis.</w:t>
      </w:r>
    </w:p>
    <w:p w:rsidR="00EF584D" w:rsidRPr="002261BF" w:rsidRDefault="00EF584D" w:rsidP="009C07AD">
      <w:pPr>
        <w:numPr>
          <w:ilvl w:val="1"/>
          <w:numId w:val="10"/>
        </w:numPr>
        <w:tabs>
          <w:tab w:val="left" w:pos="152"/>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O Órgão Gerenciador promoverá ampla pesquisa no mercado em periodicidade trimestral, de forma a comprovar que os preços registrados permanecem compatíveis com os nele praticados, condição indispensável para a continuidade do uso da presente ata de registro de preços. </w:t>
      </w:r>
    </w:p>
    <w:p w:rsidR="00EF584D" w:rsidRPr="002261BF" w:rsidRDefault="00EF584D" w:rsidP="009C07AD">
      <w:pPr>
        <w:numPr>
          <w:ilvl w:val="1"/>
          <w:numId w:val="10"/>
        </w:numPr>
        <w:tabs>
          <w:tab w:val="left" w:pos="152"/>
          <w:tab w:val="left" w:pos="567"/>
        </w:tabs>
        <w:spacing w:after="0" w:line="240" w:lineRule="auto"/>
        <w:ind w:left="0" w:firstLine="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Ao Órgão Gerenciador competirá a publicação trimestral, na imprensa oficial, dos preços registrados pela Administração, em observância ao previsto no art. 15, § 2º, da Lei nº 8.666/1993.</w:t>
      </w:r>
    </w:p>
    <w:p w:rsidR="00EF584D" w:rsidRPr="002261BF" w:rsidRDefault="00EF584D" w:rsidP="009C07AD">
      <w:pPr>
        <w:numPr>
          <w:ilvl w:val="1"/>
          <w:numId w:val="10"/>
        </w:numPr>
        <w:tabs>
          <w:tab w:val="left" w:pos="567"/>
        </w:tabs>
        <w:autoSpaceDE w:val="0"/>
        <w:autoSpaceDN w:val="0"/>
        <w:adjustRightInd w:val="0"/>
        <w:spacing w:after="0" w:line="240" w:lineRule="auto"/>
        <w:ind w:left="0" w:firstLine="0"/>
        <w:contextualSpacing/>
        <w:jc w:val="both"/>
        <w:rPr>
          <w:rFonts w:ascii="Verdana" w:eastAsia="Verdana" w:hAnsi="Verdana"/>
          <w:sz w:val="22"/>
          <w:szCs w:val="22"/>
          <w:lang w:eastAsia="pt-BR"/>
        </w:rPr>
      </w:pPr>
      <w:r w:rsidRPr="002261BF">
        <w:rPr>
          <w:rFonts w:ascii="Verdana" w:eastAsia="Verdana" w:hAnsi="Verdana"/>
          <w:sz w:val="22"/>
          <w:szCs w:val="22"/>
          <w:lang w:eastAsia="pt-BR"/>
        </w:rPr>
        <w:t xml:space="preserve">Nos termos do art. 67, § 1º da Lei nº. 8.666 de 1993, a Administração designa </w:t>
      </w:r>
      <w:r w:rsidR="00312B70" w:rsidRPr="002261BF">
        <w:rPr>
          <w:rFonts w:ascii="Verdana" w:eastAsia="Verdana" w:hAnsi="Verdana"/>
          <w:sz w:val="22"/>
          <w:szCs w:val="22"/>
          <w:lang w:eastAsia="pt-BR"/>
        </w:rPr>
        <w:t xml:space="preserve">a servidora </w:t>
      </w:r>
      <w:r w:rsidR="00312B70" w:rsidRPr="002261BF">
        <w:rPr>
          <w:rFonts w:ascii="Verdana" w:hAnsi="Verdana"/>
          <w:sz w:val="22"/>
          <w:szCs w:val="22"/>
        </w:rPr>
        <w:t xml:space="preserve">Fabiane </w:t>
      </w:r>
      <w:proofErr w:type="spellStart"/>
      <w:r w:rsidR="00312B70" w:rsidRPr="002261BF">
        <w:rPr>
          <w:rFonts w:ascii="Verdana" w:hAnsi="Verdana"/>
          <w:sz w:val="22"/>
          <w:szCs w:val="22"/>
        </w:rPr>
        <w:t>Metzger</w:t>
      </w:r>
      <w:proofErr w:type="spellEnd"/>
      <w:r w:rsidR="00312B70" w:rsidRPr="002261BF">
        <w:rPr>
          <w:rFonts w:ascii="Verdana" w:hAnsi="Verdana"/>
          <w:sz w:val="22"/>
          <w:szCs w:val="22"/>
        </w:rPr>
        <w:t xml:space="preserve"> </w:t>
      </w:r>
      <w:proofErr w:type="spellStart"/>
      <w:r w:rsidR="00312B70" w:rsidRPr="002261BF">
        <w:rPr>
          <w:rFonts w:ascii="Verdana" w:hAnsi="Verdana"/>
          <w:sz w:val="22"/>
          <w:szCs w:val="22"/>
        </w:rPr>
        <w:t>Techera</w:t>
      </w:r>
      <w:proofErr w:type="spellEnd"/>
      <w:r w:rsidR="00312B70" w:rsidRPr="002261BF">
        <w:rPr>
          <w:rFonts w:ascii="Verdana" w:hAnsi="Verdana"/>
          <w:sz w:val="22"/>
          <w:szCs w:val="22"/>
        </w:rPr>
        <w:t xml:space="preserve"> de Melo </w:t>
      </w:r>
      <w:proofErr w:type="spellStart"/>
      <w:r w:rsidR="00312B70" w:rsidRPr="002261BF">
        <w:rPr>
          <w:rFonts w:ascii="Verdana" w:hAnsi="Verdana"/>
          <w:sz w:val="22"/>
          <w:szCs w:val="22"/>
        </w:rPr>
        <w:t>Ledesma</w:t>
      </w:r>
      <w:proofErr w:type="spellEnd"/>
      <w:r w:rsidRPr="002261BF">
        <w:rPr>
          <w:rFonts w:ascii="Verdana" w:eastAsia="Verdana" w:hAnsi="Verdana"/>
          <w:sz w:val="22"/>
          <w:szCs w:val="22"/>
          <w:lang w:eastAsia="pt-BR"/>
        </w:rPr>
        <w:t xml:space="preserve">, conforme Portaria nº </w:t>
      </w:r>
      <w:r w:rsidR="00312B70" w:rsidRPr="002261BF">
        <w:rPr>
          <w:rFonts w:ascii="Verdana" w:eastAsia="Verdana" w:hAnsi="Verdana"/>
          <w:sz w:val="22"/>
          <w:szCs w:val="22"/>
          <w:lang w:eastAsia="pt-BR"/>
        </w:rPr>
        <w:t>243/2020</w:t>
      </w:r>
      <w:r w:rsidRPr="002261BF">
        <w:rPr>
          <w:rFonts w:ascii="Verdana" w:eastAsia="Verdana" w:hAnsi="Verdana"/>
          <w:sz w:val="22"/>
          <w:szCs w:val="22"/>
          <w:lang w:eastAsia="pt-BR"/>
        </w:rPr>
        <w:t>, para acom</w:t>
      </w:r>
      <w:bookmarkStart w:id="0" w:name="_GoBack"/>
      <w:bookmarkEnd w:id="0"/>
      <w:r w:rsidRPr="002261BF">
        <w:rPr>
          <w:rFonts w:ascii="Verdana" w:eastAsia="Verdana" w:hAnsi="Verdana"/>
          <w:sz w:val="22"/>
          <w:szCs w:val="22"/>
          <w:lang w:eastAsia="pt-BR"/>
        </w:rPr>
        <w:t>panhar e fiscalizar a execução da ata, anotando em registro próprio todas as ocorrências e determinando o que for necessária a regularização das falhas ou defeitos observados.</w:t>
      </w:r>
    </w:p>
    <w:p w:rsidR="00F929EA" w:rsidRPr="002261BF" w:rsidRDefault="00F929EA" w:rsidP="00F929EA">
      <w:pPr>
        <w:tabs>
          <w:tab w:val="left" w:pos="567"/>
        </w:tabs>
        <w:autoSpaceDE w:val="0"/>
        <w:autoSpaceDN w:val="0"/>
        <w:adjustRightInd w:val="0"/>
        <w:spacing w:after="0" w:line="240" w:lineRule="auto"/>
        <w:contextualSpacing/>
        <w:jc w:val="both"/>
        <w:rPr>
          <w:rFonts w:ascii="Verdana" w:eastAsia="Verdana" w:hAnsi="Verdana"/>
          <w:color w:val="000000"/>
          <w:sz w:val="22"/>
          <w:szCs w:val="22"/>
          <w:lang w:eastAsia="pt-BR"/>
        </w:rPr>
      </w:pPr>
    </w:p>
    <w:p w:rsidR="00EF584D" w:rsidRPr="002261BF" w:rsidRDefault="00EF584D" w:rsidP="00507E85">
      <w:pPr>
        <w:numPr>
          <w:ilvl w:val="0"/>
          <w:numId w:val="10"/>
        </w:numPr>
        <w:tabs>
          <w:tab w:val="left" w:pos="152"/>
        </w:tabs>
        <w:spacing w:after="0" w:line="240" w:lineRule="auto"/>
        <w:ind w:left="0" w:firstLine="0"/>
        <w:contextualSpacing/>
        <w:jc w:val="both"/>
        <w:rPr>
          <w:rFonts w:ascii="Verdana" w:eastAsia="Verdana" w:hAnsi="Verdana"/>
          <w:color w:val="00000A"/>
          <w:sz w:val="22"/>
          <w:szCs w:val="22"/>
          <w:lang w:eastAsia="pt-BR"/>
        </w:rPr>
      </w:pPr>
      <w:r w:rsidRPr="002261BF">
        <w:rPr>
          <w:rFonts w:ascii="Verdana" w:eastAsia="Verdana" w:hAnsi="Verdana"/>
          <w:b/>
          <w:color w:val="000000"/>
          <w:sz w:val="22"/>
          <w:szCs w:val="22"/>
          <w:lang w:eastAsia="pt-BR"/>
        </w:rPr>
        <w:t>DO CANCELAMENTO DOS PREÇOS REGISTRADOS:</w:t>
      </w:r>
      <w:r w:rsidRPr="002261BF">
        <w:rPr>
          <w:rFonts w:ascii="Verdana" w:eastAsia="Verdana" w:hAnsi="Verdana"/>
          <w:color w:val="00000A"/>
          <w:sz w:val="22"/>
          <w:szCs w:val="22"/>
          <w:lang w:eastAsia="pt-BR"/>
        </w:rPr>
        <w:t xml:space="preserve"> </w:t>
      </w:r>
    </w:p>
    <w:p w:rsidR="00EF584D" w:rsidRPr="002261BF" w:rsidRDefault="00EF584D" w:rsidP="00507E85">
      <w:pPr>
        <w:numPr>
          <w:ilvl w:val="1"/>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A"/>
          <w:sz w:val="22"/>
          <w:szCs w:val="22"/>
          <w:lang w:eastAsia="pt-BR"/>
        </w:rPr>
        <w:t xml:space="preserve">Os preços registrados poderão ser cancelados automaticamente, por decurso do prazo de vigência, quando não restarem </w:t>
      </w:r>
      <w:r w:rsidRPr="002261BF">
        <w:rPr>
          <w:rFonts w:ascii="Verdana" w:eastAsia="Verdana" w:hAnsi="Verdana"/>
          <w:color w:val="000000"/>
          <w:sz w:val="22"/>
          <w:szCs w:val="22"/>
          <w:lang w:eastAsia="pt-BR"/>
        </w:rPr>
        <w:t>serviços,</w:t>
      </w:r>
      <w:r w:rsidRPr="002261BF">
        <w:rPr>
          <w:rFonts w:ascii="Verdana" w:eastAsia="Verdana" w:hAnsi="Verdana"/>
          <w:color w:val="00000A"/>
          <w:sz w:val="22"/>
          <w:szCs w:val="22"/>
          <w:lang w:eastAsia="pt-BR"/>
        </w:rPr>
        <w:t xml:space="preserve"> ou ainda, pela Administração quando a compromitente empresa fornecedora: </w:t>
      </w:r>
    </w:p>
    <w:p w:rsidR="00EF584D" w:rsidRPr="008D2F52" w:rsidRDefault="00EF584D" w:rsidP="009C07AD">
      <w:pPr>
        <w:numPr>
          <w:ilvl w:val="1"/>
          <w:numId w:val="4"/>
        </w:numPr>
        <w:tabs>
          <w:tab w:val="left" w:pos="0"/>
          <w:tab w:val="left" w:pos="284"/>
        </w:tabs>
        <w:spacing w:after="0" w:line="240" w:lineRule="auto"/>
        <w:ind w:left="0"/>
        <w:contextualSpacing/>
        <w:jc w:val="both"/>
        <w:rPr>
          <w:rFonts w:ascii="Verdana" w:eastAsia="Verdana" w:hAnsi="Verdana"/>
          <w:sz w:val="22"/>
          <w:szCs w:val="22"/>
          <w:lang w:eastAsia="pt-BR"/>
        </w:rPr>
      </w:pPr>
      <w:r w:rsidRPr="002261BF">
        <w:rPr>
          <w:rFonts w:ascii="Verdana" w:eastAsia="Verdana" w:hAnsi="Verdana"/>
          <w:color w:val="00000A"/>
          <w:sz w:val="22"/>
          <w:szCs w:val="22"/>
          <w:lang w:eastAsia="pt-BR"/>
        </w:rPr>
        <w:lastRenderedPageBreak/>
        <w:t xml:space="preserve">Não formalizar o contrato decorrente do registro de preços e/ou não retirar o instrumento </w:t>
      </w:r>
      <w:r w:rsidRPr="008D2F52">
        <w:rPr>
          <w:rFonts w:ascii="Verdana" w:eastAsia="Verdana" w:hAnsi="Verdana"/>
          <w:sz w:val="22"/>
          <w:szCs w:val="22"/>
          <w:lang w:eastAsia="pt-BR"/>
        </w:rPr>
        <w:t xml:space="preserve">equivalente no prazo estipulado ou descumprir exigências da Ata de Registro de Preços a que estiver vinculado, sem justificativa aceitável; </w:t>
      </w:r>
    </w:p>
    <w:p w:rsidR="00EF584D" w:rsidRPr="002261BF" w:rsidRDefault="00EF584D" w:rsidP="009C07AD">
      <w:pPr>
        <w:numPr>
          <w:ilvl w:val="1"/>
          <w:numId w:val="4"/>
        </w:numPr>
        <w:tabs>
          <w:tab w:val="left" w:pos="0"/>
          <w:tab w:val="left" w:pos="284"/>
        </w:tabs>
        <w:spacing w:after="0" w:line="240" w:lineRule="auto"/>
        <w:ind w:left="0"/>
        <w:jc w:val="both"/>
        <w:rPr>
          <w:rFonts w:ascii="Verdana" w:eastAsia="Verdana" w:hAnsi="Verdana"/>
          <w:color w:val="000000"/>
          <w:sz w:val="22"/>
          <w:szCs w:val="22"/>
          <w:lang w:eastAsia="pt-BR"/>
        </w:rPr>
      </w:pPr>
      <w:r w:rsidRPr="008D2F52">
        <w:rPr>
          <w:rFonts w:ascii="Verdana" w:eastAsia="Verdana" w:hAnsi="Verdana"/>
          <w:sz w:val="22"/>
          <w:szCs w:val="22"/>
          <w:lang w:eastAsia="pt-BR"/>
        </w:rPr>
        <w:t xml:space="preserve">Ocorrer qualquer das hipóteses de inexecução </w:t>
      </w:r>
      <w:r w:rsidRPr="002261BF">
        <w:rPr>
          <w:rFonts w:ascii="Verdana" w:eastAsia="Verdana" w:hAnsi="Verdana"/>
          <w:color w:val="00000A"/>
          <w:sz w:val="22"/>
          <w:szCs w:val="22"/>
          <w:lang w:eastAsia="pt-BR"/>
        </w:rPr>
        <w:t xml:space="preserve">total ou parcial do instrumento de ajuste; </w:t>
      </w:r>
    </w:p>
    <w:p w:rsidR="00EF584D" w:rsidRPr="002261BF" w:rsidRDefault="00EF584D" w:rsidP="009C07AD">
      <w:pPr>
        <w:numPr>
          <w:ilvl w:val="1"/>
          <w:numId w:val="4"/>
        </w:numPr>
        <w:tabs>
          <w:tab w:val="left" w:pos="0"/>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A"/>
          <w:sz w:val="22"/>
          <w:szCs w:val="22"/>
          <w:lang w:eastAsia="pt-BR"/>
        </w:rPr>
        <w:t xml:space="preserve">Os preços registrados apresentarem-se superiores ao do mercado e não houver êxito na negociação; </w:t>
      </w:r>
    </w:p>
    <w:p w:rsidR="00EF584D" w:rsidRPr="002261BF" w:rsidRDefault="00EF584D" w:rsidP="009C07AD">
      <w:pPr>
        <w:numPr>
          <w:ilvl w:val="1"/>
          <w:numId w:val="4"/>
        </w:numPr>
        <w:tabs>
          <w:tab w:val="left" w:pos="0"/>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A"/>
          <w:sz w:val="22"/>
          <w:szCs w:val="22"/>
          <w:lang w:eastAsia="pt-BR"/>
        </w:rPr>
        <w:t xml:space="preserve">Der causa à rescisão administrativa do ajuste decorrente do registro de preços por motivos elencados no art. 77 e seguintes da Lei n.º 8.666/83; </w:t>
      </w:r>
    </w:p>
    <w:p w:rsidR="00EF584D" w:rsidRPr="002261BF" w:rsidRDefault="00EF584D" w:rsidP="009C07AD">
      <w:pPr>
        <w:numPr>
          <w:ilvl w:val="1"/>
          <w:numId w:val="4"/>
        </w:numPr>
        <w:tabs>
          <w:tab w:val="left" w:pos="0"/>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A"/>
          <w:sz w:val="22"/>
          <w:szCs w:val="22"/>
          <w:lang w:eastAsia="pt-BR"/>
        </w:rPr>
        <w:t xml:space="preserve">Por razão de interesse público, devidamente motivado; </w:t>
      </w:r>
    </w:p>
    <w:p w:rsidR="00EF584D" w:rsidRPr="002261BF" w:rsidRDefault="00EF584D" w:rsidP="009C07AD">
      <w:pPr>
        <w:numPr>
          <w:ilvl w:val="1"/>
          <w:numId w:val="4"/>
        </w:numPr>
        <w:tabs>
          <w:tab w:val="left" w:pos="0"/>
          <w:tab w:val="left" w:pos="284"/>
        </w:tabs>
        <w:spacing w:after="0" w:line="240" w:lineRule="auto"/>
        <w:ind w:left="0"/>
        <w:contextualSpacing/>
        <w:jc w:val="both"/>
        <w:rPr>
          <w:rFonts w:ascii="Verdana" w:eastAsia="Verdana" w:hAnsi="Verdana"/>
          <w:color w:val="000000"/>
          <w:sz w:val="22"/>
          <w:szCs w:val="22"/>
          <w:lang w:eastAsia="pt-BR"/>
        </w:rPr>
      </w:pPr>
      <w:r w:rsidRPr="002261BF">
        <w:rPr>
          <w:rFonts w:ascii="Verdana" w:eastAsia="Verdana" w:hAnsi="Verdana"/>
          <w:color w:val="00000A"/>
          <w:sz w:val="22"/>
          <w:szCs w:val="22"/>
          <w:lang w:eastAsia="pt-BR"/>
        </w:rPr>
        <w:t xml:space="preserve">Estiver impedido para licitar ou contratar temporariamente com a Administração ou for declarado inidôneo para licitar ou contratar com a Administração Pública, nos termos da Lei Federal n. º 10.520/02, artigo 07; </w:t>
      </w:r>
    </w:p>
    <w:p w:rsidR="00EF584D" w:rsidRPr="002261BF" w:rsidRDefault="00EF584D" w:rsidP="009C07AD">
      <w:pPr>
        <w:numPr>
          <w:ilvl w:val="1"/>
          <w:numId w:val="4"/>
        </w:numPr>
        <w:tabs>
          <w:tab w:val="left" w:pos="284"/>
          <w:tab w:val="left" w:pos="426"/>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A"/>
          <w:sz w:val="22"/>
          <w:szCs w:val="22"/>
          <w:lang w:eastAsia="pt-BR"/>
        </w:rPr>
        <w:t xml:space="preserve">Por requerimento do detentor da ata de registro de preços, mediante deferimento da Administração frente à comprovação da impossibilidade do cumprimento das obrigações assumidas, sem prejuízo das penalidades previstas no instrumento convocatório, neste termo, bem como perdas e danos.  </w:t>
      </w:r>
    </w:p>
    <w:p w:rsidR="00EF584D" w:rsidRPr="002261BF" w:rsidRDefault="00EF584D" w:rsidP="009C07AD">
      <w:pPr>
        <w:numPr>
          <w:ilvl w:val="1"/>
          <w:numId w:val="4"/>
        </w:numPr>
        <w:tabs>
          <w:tab w:val="left" w:pos="284"/>
        </w:tabs>
        <w:spacing w:after="0" w:line="240" w:lineRule="auto"/>
        <w:ind w:left="0"/>
        <w:contextualSpacing/>
        <w:jc w:val="both"/>
        <w:rPr>
          <w:rFonts w:ascii="Verdana" w:eastAsia="Verdana" w:hAnsi="Verdana"/>
          <w:color w:val="000000"/>
          <w:sz w:val="22"/>
          <w:szCs w:val="22"/>
          <w:lang w:eastAsia="pt-BR"/>
        </w:rPr>
      </w:pPr>
      <w:r w:rsidRPr="002261BF">
        <w:rPr>
          <w:rFonts w:ascii="Verdana" w:eastAsia="Verdana" w:hAnsi="Verdana"/>
          <w:color w:val="00000A"/>
          <w:sz w:val="22"/>
          <w:szCs w:val="22"/>
          <w:lang w:eastAsia="pt-BR"/>
        </w:rPr>
        <w:t xml:space="preserve">Será assegurado o contraditório e a ampla defesa do interessado, no respectivo processo, no prazo de 05 (cinco) dias úteis, contados da notificação ou publicação. </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p>
    <w:p w:rsidR="00EF584D" w:rsidRPr="002261BF" w:rsidRDefault="00EF584D" w:rsidP="00507E85">
      <w:pPr>
        <w:numPr>
          <w:ilvl w:val="0"/>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CASOS FORTUITOS OU DE FORÇA MAIOR </w:t>
      </w:r>
    </w:p>
    <w:p w:rsidR="00EF584D" w:rsidRPr="002261BF" w:rsidRDefault="00EF584D" w:rsidP="00507E85">
      <w:pPr>
        <w:tabs>
          <w:tab w:val="left" w:pos="152"/>
        </w:tabs>
        <w:spacing w:after="0" w:line="240" w:lineRule="auto"/>
        <w:jc w:val="both"/>
        <w:rPr>
          <w:rFonts w:ascii="Verdana" w:eastAsia="Verdana" w:hAnsi="Verdana"/>
          <w:b/>
          <w:color w:val="000000"/>
          <w:sz w:val="22"/>
          <w:szCs w:val="22"/>
          <w:lang w:eastAsia="pt-BR"/>
        </w:rPr>
      </w:pPr>
      <w:r w:rsidRPr="002261BF">
        <w:rPr>
          <w:rFonts w:ascii="Verdana" w:eastAsia="Verdana" w:hAnsi="Verdana"/>
          <w:b/>
          <w:color w:val="000000"/>
          <w:sz w:val="22"/>
          <w:szCs w:val="22"/>
          <w:lang w:eastAsia="pt-BR"/>
        </w:rPr>
        <w:t xml:space="preserve">15.1 </w:t>
      </w:r>
      <w:r w:rsidRPr="002261BF">
        <w:rPr>
          <w:rFonts w:ascii="Verdana" w:eastAsia="Verdana" w:hAnsi="Verdana"/>
          <w:color w:val="000000"/>
          <w:sz w:val="22"/>
          <w:szCs w:val="22"/>
          <w:lang w:eastAsia="pt-BR"/>
        </w:rPr>
        <w:t>Serão considerados casos fortuitos ou de força maior, para efeito de cancelamento da Ata de Registro de Preços ou de não aplicação de sanções, os inadimplementos decorrentes das situações a seguir:</w:t>
      </w:r>
      <w:r w:rsidRPr="002261BF">
        <w:rPr>
          <w:rFonts w:ascii="Verdana" w:eastAsia="Verdana" w:hAnsi="Verdana"/>
          <w:b/>
          <w:color w:val="000000"/>
          <w:sz w:val="22"/>
          <w:szCs w:val="22"/>
          <w:lang w:eastAsia="pt-BR"/>
        </w:rPr>
        <w:t xml:space="preserve"> </w:t>
      </w:r>
    </w:p>
    <w:p w:rsidR="00EF584D" w:rsidRPr="002261BF" w:rsidRDefault="00EF584D" w:rsidP="00507E85">
      <w:pPr>
        <w:tabs>
          <w:tab w:val="left" w:pos="0"/>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a) greve geral; </w:t>
      </w:r>
    </w:p>
    <w:p w:rsidR="00EF584D" w:rsidRPr="002261BF" w:rsidRDefault="00EF584D" w:rsidP="00507E85">
      <w:pPr>
        <w:tabs>
          <w:tab w:val="left" w:pos="0"/>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b) Calamidade pública; </w:t>
      </w:r>
    </w:p>
    <w:p w:rsidR="00EF584D" w:rsidRPr="002261BF" w:rsidRDefault="00EF584D" w:rsidP="00507E85">
      <w:pPr>
        <w:tabs>
          <w:tab w:val="left" w:pos="0"/>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c) Interrupção dos meios de transporte; </w:t>
      </w:r>
    </w:p>
    <w:p w:rsidR="00EF584D" w:rsidRPr="002261BF" w:rsidRDefault="00EF584D" w:rsidP="00507E85">
      <w:pPr>
        <w:tabs>
          <w:tab w:val="left" w:pos="0"/>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d) Condições meteorológicas excepcionalmente prejudiciais;</w:t>
      </w:r>
    </w:p>
    <w:p w:rsidR="00EF584D" w:rsidRPr="002261BF" w:rsidRDefault="00EF584D" w:rsidP="00507E85">
      <w:pPr>
        <w:tabs>
          <w:tab w:val="left" w:pos="0"/>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e) Outros casos que se enquadrem no parágrafo único do art. 393, do Código Civil Brasileiro (Lei nº 10.406/2002).</w:t>
      </w:r>
    </w:p>
    <w:p w:rsidR="00EF584D" w:rsidRPr="002261BF" w:rsidRDefault="00EF584D" w:rsidP="00507E85">
      <w:pPr>
        <w:tabs>
          <w:tab w:val="left" w:pos="0"/>
        </w:tabs>
        <w:spacing w:after="0" w:line="240" w:lineRule="auto"/>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15.2.</w:t>
      </w:r>
      <w:r w:rsidRPr="002261BF">
        <w:rPr>
          <w:rFonts w:ascii="Verdana" w:eastAsia="Verdana" w:hAnsi="Verdana"/>
          <w:color w:val="000000"/>
          <w:sz w:val="22"/>
          <w:szCs w:val="22"/>
          <w:lang w:eastAsia="pt-BR"/>
        </w:rPr>
        <w:t xml:space="preserve"> Os casos acima enumerados devem ser satisfatoriamente justificados pelo fornecedor. </w:t>
      </w:r>
    </w:p>
    <w:p w:rsidR="00EF584D" w:rsidRPr="002261BF" w:rsidRDefault="00EF584D" w:rsidP="00507E85">
      <w:pPr>
        <w:numPr>
          <w:ilvl w:val="1"/>
          <w:numId w:val="11"/>
        </w:numPr>
        <w:tabs>
          <w:tab w:val="left" w:pos="0"/>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Sempre que ocorrerem as situações elencadas, o fato deverá ser comunicado à Secretaria de Educação e Desporto, beneficiária da presente ata, em até 24 horas após a ocorrência. Caso não seja cumprido este prazo, o início da ocorrência será considerado como tendo sido 24 horas antes da data de solicitação de enquadramento da ocorrência como caso fortuito ou de força maior. </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p>
    <w:p w:rsidR="00EF584D" w:rsidRPr="002261BF" w:rsidRDefault="00EF584D" w:rsidP="00507E85">
      <w:pPr>
        <w:numPr>
          <w:ilvl w:val="0"/>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FORO </w:t>
      </w:r>
    </w:p>
    <w:p w:rsidR="00EF584D" w:rsidRPr="002261BF" w:rsidRDefault="00EF584D" w:rsidP="00507E85">
      <w:pPr>
        <w:tabs>
          <w:tab w:val="left" w:pos="426"/>
        </w:tabs>
        <w:spacing w:after="0" w:line="240" w:lineRule="auto"/>
        <w:contextualSpacing/>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Para a resolução de possíveis divergências entre as partes, oriundas da presente Ata, fica eleito o Foro da cidade de Jaguarão/RS. </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p>
    <w:p w:rsidR="00EF584D" w:rsidRPr="002261BF" w:rsidRDefault="00EF584D" w:rsidP="00507E85">
      <w:pPr>
        <w:numPr>
          <w:ilvl w:val="0"/>
          <w:numId w:val="10"/>
        </w:numPr>
        <w:tabs>
          <w:tab w:val="left" w:pos="426"/>
        </w:tabs>
        <w:spacing w:after="0" w:line="240" w:lineRule="auto"/>
        <w:ind w:left="0" w:firstLine="0"/>
        <w:contextualSpacing/>
        <w:jc w:val="both"/>
        <w:rPr>
          <w:rFonts w:ascii="Verdana" w:eastAsia="Verdana" w:hAnsi="Verdana"/>
          <w:color w:val="000000"/>
          <w:sz w:val="22"/>
          <w:szCs w:val="22"/>
          <w:lang w:eastAsia="pt-BR"/>
        </w:rPr>
      </w:pPr>
      <w:r w:rsidRPr="002261BF">
        <w:rPr>
          <w:rFonts w:ascii="Verdana" w:eastAsia="Verdana" w:hAnsi="Verdana"/>
          <w:b/>
          <w:color w:val="000000"/>
          <w:sz w:val="22"/>
          <w:szCs w:val="22"/>
          <w:lang w:eastAsia="pt-BR"/>
        </w:rPr>
        <w:t xml:space="preserve">CÓPIAS </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Da presente Ata são extraídas as seguintes cópias: </w:t>
      </w:r>
    </w:p>
    <w:p w:rsidR="00EF584D" w:rsidRPr="002261BF" w:rsidRDefault="00EF584D" w:rsidP="009C07AD">
      <w:pPr>
        <w:numPr>
          <w:ilvl w:val="0"/>
          <w:numId w:val="5"/>
        </w:numPr>
        <w:tabs>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Uma para o Órgão Gerenciador; </w:t>
      </w:r>
    </w:p>
    <w:p w:rsidR="00EF584D" w:rsidRPr="002261BF" w:rsidRDefault="00EF584D" w:rsidP="009C07AD">
      <w:pPr>
        <w:numPr>
          <w:ilvl w:val="0"/>
          <w:numId w:val="5"/>
        </w:numPr>
        <w:tabs>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Uma para a empresa registrada; </w:t>
      </w:r>
    </w:p>
    <w:p w:rsidR="00EF584D" w:rsidRPr="002261BF" w:rsidRDefault="00EF584D" w:rsidP="009C07AD">
      <w:pPr>
        <w:numPr>
          <w:ilvl w:val="0"/>
          <w:numId w:val="5"/>
        </w:numPr>
        <w:tabs>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Uma, em extrato, para publicação na Imprensa Oficial; e </w:t>
      </w:r>
    </w:p>
    <w:p w:rsidR="00EF584D" w:rsidRPr="002261BF" w:rsidRDefault="00EF584D" w:rsidP="009C07AD">
      <w:pPr>
        <w:numPr>
          <w:ilvl w:val="0"/>
          <w:numId w:val="5"/>
        </w:numPr>
        <w:tabs>
          <w:tab w:val="left" w:pos="284"/>
        </w:tabs>
        <w:spacing w:after="0" w:line="240" w:lineRule="auto"/>
        <w:ind w:left="0"/>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Uma para a Secretaria de Educação e Desporto, beneficiária da ata. </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p>
    <w:p w:rsidR="00B866F9" w:rsidRDefault="00B866F9" w:rsidP="00EA0014">
      <w:pPr>
        <w:tabs>
          <w:tab w:val="left" w:pos="0"/>
        </w:tabs>
        <w:spacing w:after="0" w:line="240" w:lineRule="auto"/>
        <w:jc w:val="both"/>
        <w:rPr>
          <w:rFonts w:ascii="Verdana" w:eastAsia="Verdana" w:hAnsi="Verdana"/>
          <w:color w:val="000000"/>
          <w:sz w:val="22"/>
          <w:szCs w:val="22"/>
          <w:lang w:eastAsia="pt-BR"/>
        </w:rPr>
      </w:pPr>
    </w:p>
    <w:p w:rsidR="00EF584D" w:rsidRPr="002261BF" w:rsidRDefault="00EF584D" w:rsidP="00EA0014">
      <w:pPr>
        <w:tabs>
          <w:tab w:val="left" w:pos="0"/>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lastRenderedPageBreak/>
        <w:t>E, por assim haverem acordado, declaram as partes aceitarem todas as disposições estabelecidas na presente Ata que, lida e achada conforme, vai assinada pela Administração Municipal, representada pelo Sr. P</w:t>
      </w:r>
      <w:r w:rsidR="00EA0014" w:rsidRPr="002261BF">
        <w:rPr>
          <w:rFonts w:ascii="Verdana" w:eastAsia="Verdana" w:hAnsi="Verdana"/>
          <w:color w:val="000000"/>
          <w:sz w:val="22"/>
          <w:szCs w:val="22"/>
          <w:lang w:eastAsia="pt-BR"/>
        </w:rPr>
        <w:t xml:space="preserve">refeito, abaixo assinado, e pelas empresas </w:t>
      </w:r>
      <w:r w:rsidR="00EA0014" w:rsidRPr="002261BF">
        <w:rPr>
          <w:rFonts w:ascii="Verdana" w:eastAsia="Times New Roman" w:hAnsi="Verdana"/>
          <w:b/>
          <w:sz w:val="22"/>
          <w:szCs w:val="22"/>
          <w:lang w:eastAsia="pt-BR"/>
        </w:rPr>
        <w:t>ALMEIDA BELTRAME E CIA LTDA - ME</w:t>
      </w:r>
      <w:r w:rsidR="00EA0014" w:rsidRPr="002261BF">
        <w:rPr>
          <w:rFonts w:ascii="Verdana" w:eastAsia="Times New Roman" w:hAnsi="Verdana"/>
          <w:bCs/>
          <w:sz w:val="22"/>
          <w:szCs w:val="22"/>
          <w:lang w:eastAsia="pt-BR"/>
        </w:rPr>
        <w:t>,</w:t>
      </w:r>
      <w:r w:rsidR="00EA0014" w:rsidRPr="002261BF">
        <w:rPr>
          <w:rFonts w:ascii="Verdana" w:eastAsia="Times New Roman" w:hAnsi="Verdana"/>
          <w:b/>
          <w:bCs/>
          <w:sz w:val="22"/>
          <w:szCs w:val="22"/>
          <w:lang w:eastAsia="pt-BR"/>
        </w:rPr>
        <w:t xml:space="preserve"> </w:t>
      </w:r>
      <w:r w:rsidR="00EA0014" w:rsidRPr="002261BF">
        <w:rPr>
          <w:rFonts w:ascii="Verdana" w:eastAsia="Times New Roman" w:hAnsi="Verdana"/>
          <w:iCs/>
          <w:sz w:val="22"/>
          <w:szCs w:val="22"/>
          <w:lang w:eastAsia="pt-BR"/>
        </w:rPr>
        <w:t xml:space="preserve">com sede na Rua </w:t>
      </w:r>
      <w:r w:rsidR="006B6693" w:rsidRPr="002261BF">
        <w:rPr>
          <w:rFonts w:ascii="Verdana" w:eastAsia="Times New Roman" w:hAnsi="Verdana"/>
          <w:iCs/>
          <w:sz w:val="22"/>
          <w:szCs w:val="22"/>
          <w:lang w:eastAsia="pt-BR"/>
        </w:rPr>
        <w:t>Andrade Neves, 547, sala 1</w:t>
      </w:r>
      <w:r w:rsidR="00EA0014" w:rsidRPr="002261BF">
        <w:rPr>
          <w:rFonts w:ascii="Verdana" w:eastAsia="Times New Roman" w:hAnsi="Verdana"/>
          <w:iCs/>
          <w:sz w:val="22"/>
          <w:szCs w:val="22"/>
          <w:lang w:eastAsia="pt-BR"/>
        </w:rPr>
        <w:t>, Bairro Centro, CEP.: 96.300-000, na cidade de Jaguarão/RS, inscrita no CNPJ sob o nº 09.412.093/000</w:t>
      </w:r>
      <w:r w:rsidR="006B6693" w:rsidRPr="002261BF">
        <w:rPr>
          <w:rFonts w:ascii="Verdana" w:eastAsia="Times New Roman" w:hAnsi="Verdana"/>
          <w:iCs/>
          <w:sz w:val="22"/>
          <w:szCs w:val="22"/>
          <w:lang w:eastAsia="pt-BR"/>
        </w:rPr>
        <w:t>1-36</w:t>
      </w:r>
      <w:r w:rsidR="00EA0014" w:rsidRPr="002261BF">
        <w:rPr>
          <w:rFonts w:ascii="Verdana" w:eastAsia="Times New Roman" w:hAnsi="Verdana"/>
          <w:iCs/>
          <w:color w:val="000000"/>
          <w:sz w:val="22"/>
          <w:szCs w:val="22"/>
          <w:lang w:eastAsia="pt-BR"/>
        </w:rPr>
        <w:t>,</w:t>
      </w:r>
      <w:r w:rsidR="00EA0014" w:rsidRPr="002261BF">
        <w:rPr>
          <w:rFonts w:ascii="Verdana" w:eastAsia="Times New Roman" w:hAnsi="Verdana"/>
          <w:iCs/>
          <w:sz w:val="22"/>
          <w:szCs w:val="22"/>
          <w:lang w:eastAsia="pt-BR"/>
        </w:rPr>
        <w:t xml:space="preserve"> neste ato representado pelo Sr. Sergio </w:t>
      </w:r>
      <w:proofErr w:type="spellStart"/>
      <w:r w:rsidR="00EA0014" w:rsidRPr="002261BF">
        <w:rPr>
          <w:rFonts w:ascii="Verdana" w:eastAsia="Times New Roman" w:hAnsi="Verdana"/>
          <w:iCs/>
          <w:sz w:val="22"/>
          <w:szCs w:val="22"/>
          <w:lang w:eastAsia="pt-BR"/>
        </w:rPr>
        <w:t>Luis</w:t>
      </w:r>
      <w:proofErr w:type="spellEnd"/>
      <w:r w:rsidR="00EA0014" w:rsidRPr="002261BF">
        <w:rPr>
          <w:rFonts w:ascii="Verdana" w:eastAsia="Times New Roman" w:hAnsi="Verdana"/>
          <w:iCs/>
          <w:sz w:val="22"/>
          <w:szCs w:val="22"/>
          <w:lang w:eastAsia="pt-BR"/>
        </w:rPr>
        <w:t xml:space="preserve"> Costa Marques,</w:t>
      </w:r>
      <w:r w:rsidR="00EA0014" w:rsidRPr="002261BF">
        <w:rPr>
          <w:rFonts w:ascii="Verdana" w:eastAsia="Times New Roman" w:hAnsi="Verdana"/>
          <w:sz w:val="22"/>
          <w:szCs w:val="22"/>
          <w:shd w:val="clear" w:color="auto" w:fill="FEFFFF"/>
          <w:lang w:eastAsia="pt-BR" w:bidi="he-IL"/>
        </w:rPr>
        <w:t xml:space="preserve"> brasileiro, empresário, portador do RG </w:t>
      </w:r>
      <w:r w:rsidR="00EA0014" w:rsidRPr="002261BF">
        <w:rPr>
          <w:rFonts w:ascii="Verdana" w:eastAsia="Times New Roman" w:hAnsi="Verdana"/>
          <w:w w:val="90"/>
          <w:sz w:val="22"/>
          <w:szCs w:val="22"/>
          <w:shd w:val="clear" w:color="auto" w:fill="FEFFFF"/>
          <w:lang w:eastAsia="pt-BR" w:bidi="he-IL"/>
        </w:rPr>
        <w:t xml:space="preserve">n.º 8061285154 </w:t>
      </w:r>
      <w:r w:rsidR="00EA0014" w:rsidRPr="002261BF">
        <w:rPr>
          <w:rFonts w:ascii="Verdana" w:eastAsia="Times New Roman" w:hAnsi="Verdana"/>
          <w:sz w:val="22"/>
          <w:szCs w:val="22"/>
          <w:shd w:val="clear" w:color="auto" w:fill="FEFFFF"/>
          <w:lang w:eastAsia="pt-BR" w:bidi="he-IL"/>
        </w:rPr>
        <w:t>SSP/RS e</w:t>
      </w:r>
      <w:r w:rsidR="00EA0014" w:rsidRPr="002261BF">
        <w:rPr>
          <w:rFonts w:ascii="Verdana" w:eastAsia="Times New Roman" w:hAnsi="Verdana"/>
          <w:szCs w:val="24"/>
          <w:shd w:val="clear" w:color="auto" w:fill="FEFFFF"/>
          <w:lang w:eastAsia="pt-BR" w:bidi="he-IL"/>
        </w:rPr>
        <w:t xml:space="preserve"> CPF </w:t>
      </w:r>
      <w:r w:rsidR="00EA0014" w:rsidRPr="002261BF">
        <w:rPr>
          <w:rFonts w:ascii="Verdana" w:eastAsia="Times New Roman" w:hAnsi="Verdana"/>
          <w:w w:val="90"/>
          <w:szCs w:val="24"/>
          <w:shd w:val="clear" w:color="auto" w:fill="FEFFFF"/>
          <w:lang w:eastAsia="pt-BR" w:bidi="he-IL"/>
        </w:rPr>
        <w:t xml:space="preserve">n.º 633.04.000-00 e </w:t>
      </w:r>
      <w:r w:rsidR="00EA0014" w:rsidRPr="002261BF">
        <w:rPr>
          <w:rFonts w:ascii="Verdana" w:eastAsia="Times New Roman" w:hAnsi="Verdana"/>
          <w:b/>
          <w:w w:val="90"/>
          <w:sz w:val="22"/>
          <w:szCs w:val="22"/>
          <w:shd w:val="clear" w:color="auto" w:fill="FEFFFF"/>
          <w:lang w:eastAsia="pt-BR" w:bidi="he-IL"/>
        </w:rPr>
        <w:t>R</w:t>
      </w:r>
      <w:r w:rsidR="00EA0014" w:rsidRPr="002261BF">
        <w:rPr>
          <w:rFonts w:ascii="Verdana" w:eastAsia="Verdana" w:hAnsi="Verdana"/>
          <w:b/>
          <w:sz w:val="22"/>
          <w:szCs w:val="22"/>
        </w:rPr>
        <w:t xml:space="preserve">ICARDO HOLZ TRANSPORTES EIRELI, </w:t>
      </w:r>
      <w:r w:rsidR="00EA0014" w:rsidRPr="002261BF">
        <w:rPr>
          <w:rFonts w:ascii="Verdana" w:eastAsia="Verdana" w:hAnsi="Verdana"/>
          <w:sz w:val="22"/>
          <w:szCs w:val="22"/>
        </w:rPr>
        <w:t xml:space="preserve">com sede a Rua Coronel de Deus Dias nº 836, bairro Centro, CEP 96300-000 na cidade de Jaguarão, inscrita no CNPJ nº 04.240.654/0001-43 neste ato representado pelo Sr. Ricardo </w:t>
      </w:r>
      <w:proofErr w:type="spellStart"/>
      <w:r w:rsidR="00EA0014" w:rsidRPr="002261BF">
        <w:rPr>
          <w:rFonts w:ascii="Verdana" w:eastAsia="Verdana" w:hAnsi="Verdana"/>
          <w:sz w:val="22"/>
          <w:szCs w:val="22"/>
        </w:rPr>
        <w:t>Holz</w:t>
      </w:r>
      <w:proofErr w:type="spellEnd"/>
      <w:r w:rsidR="00EA0014" w:rsidRPr="002261BF">
        <w:rPr>
          <w:rFonts w:ascii="Verdana" w:eastAsia="Verdana" w:hAnsi="Verdana"/>
          <w:sz w:val="22"/>
          <w:szCs w:val="22"/>
        </w:rPr>
        <w:t>, brasileiro, empresário, portador do RG nº 5069688173 e CPF nº 735.630.640-91</w:t>
      </w:r>
      <w:r w:rsidR="00F929EA" w:rsidRPr="002261BF">
        <w:rPr>
          <w:rFonts w:ascii="Verdana" w:eastAsia="Verdana" w:hAnsi="Verdana"/>
          <w:color w:val="000000"/>
          <w:sz w:val="22"/>
          <w:szCs w:val="22"/>
          <w:lang w:eastAsia="pt-BR"/>
        </w:rPr>
        <w:t>.</w:t>
      </w:r>
    </w:p>
    <w:p w:rsidR="00EF584D" w:rsidRPr="002261BF" w:rsidRDefault="00EF584D" w:rsidP="00507E85">
      <w:pPr>
        <w:tabs>
          <w:tab w:val="left" w:pos="426"/>
          <w:tab w:val="center" w:pos="456"/>
          <w:tab w:val="center" w:pos="1164"/>
          <w:tab w:val="center" w:pos="1872"/>
          <w:tab w:val="center" w:pos="2580"/>
          <w:tab w:val="center" w:pos="5945"/>
        </w:tabs>
        <w:spacing w:after="0" w:line="240" w:lineRule="auto"/>
        <w:jc w:val="both"/>
        <w:rPr>
          <w:rFonts w:ascii="Verdana" w:eastAsia="Verdana" w:hAnsi="Verdana"/>
          <w:color w:val="000000"/>
          <w:sz w:val="22"/>
          <w:szCs w:val="22"/>
          <w:lang w:eastAsia="pt-BR"/>
        </w:rPr>
      </w:pPr>
      <w:r w:rsidRPr="002261BF">
        <w:rPr>
          <w:rFonts w:ascii="Verdana" w:eastAsia="Calibri" w:hAnsi="Verdana"/>
          <w:color w:val="000000"/>
          <w:sz w:val="22"/>
          <w:szCs w:val="22"/>
          <w:lang w:eastAsia="pt-BR"/>
        </w:rPr>
        <w:tab/>
      </w:r>
      <w:r w:rsidRPr="002261BF">
        <w:rPr>
          <w:rFonts w:ascii="Verdana" w:eastAsia="Verdana" w:hAnsi="Verdana"/>
          <w:color w:val="000000"/>
          <w:sz w:val="22"/>
          <w:szCs w:val="22"/>
          <w:lang w:eastAsia="pt-BR"/>
        </w:rPr>
        <w:t xml:space="preserve"> </w:t>
      </w:r>
      <w:r w:rsidRPr="002261BF">
        <w:rPr>
          <w:rFonts w:ascii="Verdana" w:eastAsia="Verdana" w:hAnsi="Verdana"/>
          <w:color w:val="000000"/>
          <w:sz w:val="22"/>
          <w:szCs w:val="22"/>
          <w:lang w:eastAsia="pt-BR"/>
        </w:rPr>
        <w:tab/>
        <w:t xml:space="preserve"> </w:t>
      </w:r>
      <w:r w:rsidRPr="002261BF">
        <w:rPr>
          <w:rFonts w:ascii="Verdana" w:eastAsia="Verdana" w:hAnsi="Verdana"/>
          <w:color w:val="000000"/>
          <w:sz w:val="22"/>
          <w:szCs w:val="22"/>
          <w:lang w:eastAsia="pt-BR"/>
        </w:rPr>
        <w:tab/>
        <w:t xml:space="preserve"> </w:t>
      </w:r>
      <w:r w:rsidRPr="002261BF">
        <w:rPr>
          <w:rFonts w:ascii="Verdana" w:eastAsia="Verdana" w:hAnsi="Verdana"/>
          <w:color w:val="000000"/>
          <w:sz w:val="22"/>
          <w:szCs w:val="22"/>
          <w:lang w:eastAsia="pt-BR"/>
        </w:rPr>
        <w:tab/>
        <w:t xml:space="preserve"> </w:t>
      </w:r>
      <w:r w:rsidRPr="002261BF">
        <w:rPr>
          <w:rFonts w:ascii="Verdana" w:eastAsia="Verdana" w:hAnsi="Verdana"/>
          <w:color w:val="000000"/>
          <w:sz w:val="22"/>
          <w:szCs w:val="22"/>
          <w:lang w:eastAsia="pt-BR"/>
        </w:rPr>
        <w:tab/>
        <w:t xml:space="preserve"> </w:t>
      </w:r>
    </w:p>
    <w:p w:rsidR="00EF584D" w:rsidRPr="002261BF" w:rsidRDefault="00EF584D" w:rsidP="00E1008B">
      <w:pPr>
        <w:tabs>
          <w:tab w:val="left" w:pos="426"/>
          <w:tab w:val="center" w:pos="456"/>
          <w:tab w:val="center" w:pos="1164"/>
          <w:tab w:val="center" w:pos="1872"/>
          <w:tab w:val="center" w:pos="2580"/>
          <w:tab w:val="center" w:pos="5945"/>
        </w:tabs>
        <w:spacing w:after="0" w:line="240" w:lineRule="auto"/>
        <w:jc w:val="right"/>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Jaguarão, em </w:t>
      </w:r>
      <w:r w:rsidR="00E1008B" w:rsidRPr="002261BF">
        <w:rPr>
          <w:rFonts w:ascii="Verdana" w:eastAsia="Verdana" w:hAnsi="Verdana"/>
          <w:color w:val="000000"/>
          <w:sz w:val="22"/>
          <w:szCs w:val="22"/>
          <w:lang w:eastAsia="pt-BR"/>
        </w:rPr>
        <w:t>18 de fevereiro de 2020</w:t>
      </w:r>
      <w:r w:rsidRPr="002261BF">
        <w:rPr>
          <w:rFonts w:ascii="Verdana" w:eastAsia="Verdana" w:hAnsi="Verdana"/>
          <w:color w:val="000000"/>
          <w:sz w:val="22"/>
          <w:szCs w:val="22"/>
          <w:lang w:eastAsia="pt-BR"/>
        </w:rPr>
        <w:t>.</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                          </w:t>
      </w:r>
    </w:p>
    <w:p w:rsidR="00EF584D" w:rsidRPr="002261BF" w:rsidRDefault="00EF584D" w:rsidP="00507E85">
      <w:pPr>
        <w:tabs>
          <w:tab w:val="left" w:pos="426"/>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r w:rsidRPr="002261BF">
        <w:rPr>
          <w:rFonts w:ascii="Verdana" w:eastAsia="Verdana" w:hAnsi="Verdana"/>
          <w:color w:val="000000"/>
          <w:sz w:val="22"/>
          <w:szCs w:val="22"/>
          <w:lang w:eastAsia="pt-BR"/>
        </w:rPr>
        <w:tab/>
      </w:r>
    </w:p>
    <w:p w:rsidR="00EF584D" w:rsidRPr="002261BF" w:rsidRDefault="00EF584D" w:rsidP="00507E85">
      <w:pPr>
        <w:tabs>
          <w:tab w:val="left" w:pos="426"/>
          <w:tab w:val="center" w:pos="1974"/>
          <w:tab w:val="center" w:pos="3997"/>
          <w:tab w:val="center" w:pos="7048"/>
        </w:tabs>
        <w:spacing w:after="0" w:line="240" w:lineRule="auto"/>
        <w:jc w:val="both"/>
        <w:rPr>
          <w:rFonts w:ascii="Verdana" w:eastAsia="Verdana" w:hAnsi="Verdana"/>
          <w:color w:val="000000"/>
          <w:sz w:val="22"/>
          <w:szCs w:val="22"/>
          <w:lang w:eastAsia="pt-BR"/>
        </w:rPr>
      </w:pPr>
      <w:r w:rsidRPr="002261BF">
        <w:rPr>
          <w:rFonts w:ascii="Verdana" w:eastAsia="Calibri" w:hAnsi="Verdana"/>
          <w:color w:val="000000"/>
          <w:sz w:val="22"/>
          <w:szCs w:val="22"/>
          <w:lang w:eastAsia="pt-BR"/>
        </w:rPr>
        <w:tab/>
      </w:r>
      <w:r w:rsidRPr="002261BF">
        <w:rPr>
          <w:rFonts w:ascii="Verdana" w:eastAsia="Verdana" w:hAnsi="Verdana"/>
          <w:color w:val="000000"/>
          <w:sz w:val="22"/>
          <w:szCs w:val="22"/>
          <w:lang w:eastAsia="pt-BR"/>
        </w:rPr>
        <w:t xml:space="preserve">    </w:t>
      </w:r>
      <w:proofErr w:type="spellStart"/>
      <w:r w:rsidRPr="002261BF">
        <w:rPr>
          <w:rFonts w:ascii="Verdana" w:eastAsia="Verdana" w:hAnsi="Verdana"/>
          <w:color w:val="000000"/>
          <w:sz w:val="22"/>
          <w:szCs w:val="22"/>
          <w:lang w:eastAsia="pt-BR"/>
        </w:rPr>
        <w:t>Favio</w:t>
      </w:r>
      <w:proofErr w:type="spellEnd"/>
      <w:r w:rsidRPr="002261BF">
        <w:rPr>
          <w:rFonts w:ascii="Verdana" w:eastAsia="Verdana" w:hAnsi="Verdana"/>
          <w:color w:val="000000"/>
          <w:sz w:val="22"/>
          <w:szCs w:val="22"/>
          <w:lang w:eastAsia="pt-BR"/>
        </w:rPr>
        <w:t xml:space="preserve"> Marcel </w:t>
      </w:r>
      <w:proofErr w:type="spellStart"/>
      <w:r w:rsidRPr="002261BF">
        <w:rPr>
          <w:rFonts w:ascii="Verdana" w:eastAsia="Verdana" w:hAnsi="Verdana"/>
          <w:color w:val="000000"/>
          <w:sz w:val="22"/>
          <w:szCs w:val="22"/>
          <w:lang w:eastAsia="pt-BR"/>
        </w:rPr>
        <w:t>Telis</w:t>
      </w:r>
      <w:proofErr w:type="spellEnd"/>
      <w:r w:rsidRPr="002261BF">
        <w:rPr>
          <w:rFonts w:ascii="Verdana" w:eastAsia="Verdana" w:hAnsi="Verdana"/>
          <w:color w:val="000000"/>
          <w:sz w:val="22"/>
          <w:szCs w:val="22"/>
          <w:lang w:eastAsia="pt-BR"/>
        </w:rPr>
        <w:t xml:space="preserve"> Gonzalez </w:t>
      </w:r>
      <w:r w:rsidRPr="002261BF">
        <w:rPr>
          <w:rFonts w:ascii="Verdana" w:eastAsia="Verdana" w:hAnsi="Verdana"/>
          <w:color w:val="000000"/>
          <w:sz w:val="22"/>
          <w:szCs w:val="22"/>
          <w:lang w:eastAsia="pt-BR"/>
        </w:rPr>
        <w:tab/>
        <w:t xml:space="preserve"> </w:t>
      </w:r>
      <w:r w:rsidRPr="002261BF">
        <w:rPr>
          <w:rFonts w:ascii="Verdana" w:eastAsia="Verdana" w:hAnsi="Verdana"/>
          <w:color w:val="000000"/>
          <w:sz w:val="22"/>
          <w:szCs w:val="22"/>
          <w:lang w:eastAsia="pt-BR"/>
        </w:rPr>
        <w:tab/>
      </w:r>
      <w:r w:rsidR="003E4208">
        <w:rPr>
          <w:rFonts w:ascii="Verdana" w:eastAsia="Verdana" w:hAnsi="Verdana"/>
          <w:color w:val="000000"/>
          <w:sz w:val="22"/>
          <w:szCs w:val="22"/>
          <w:lang w:eastAsia="pt-BR"/>
        </w:rPr>
        <w:t xml:space="preserve">Almeida </w:t>
      </w:r>
      <w:proofErr w:type="spellStart"/>
      <w:r w:rsidR="003E4208">
        <w:rPr>
          <w:rFonts w:ascii="Verdana" w:eastAsia="Verdana" w:hAnsi="Verdana"/>
          <w:color w:val="000000"/>
          <w:sz w:val="22"/>
          <w:szCs w:val="22"/>
          <w:lang w:eastAsia="pt-BR"/>
        </w:rPr>
        <w:t>Beltrame</w:t>
      </w:r>
      <w:proofErr w:type="spellEnd"/>
      <w:r w:rsidR="003E4208">
        <w:rPr>
          <w:rFonts w:ascii="Verdana" w:eastAsia="Verdana" w:hAnsi="Verdana"/>
          <w:color w:val="000000"/>
          <w:sz w:val="22"/>
          <w:szCs w:val="22"/>
          <w:lang w:eastAsia="pt-BR"/>
        </w:rPr>
        <w:t xml:space="preserve"> e Cia </w:t>
      </w:r>
      <w:proofErr w:type="spellStart"/>
      <w:r w:rsidR="003E4208">
        <w:rPr>
          <w:rFonts w:ascii="Verdana" w:eastAsia="Verdana" w:hAnsi="Verdana"/>
          <w:color w:val="000000"/>
          <w:sz w:val="22"/>
          <w:szCs w:val="22"/>
          <w:lang w:eastAsia="pt-BR"/>
        </w:rPr>
        <w:t>Ltda</w:t>
      </w:r>
      <w:proofErr w:type="spellEnd"/>
      <w:r w:rsidR="003E4208">
        <w:rPr>
          <w:rFonts w:ascii="Verdana" w:eastAsia="Verdana" w:hAnsi="Verdana"/>
          <w:color w:val="000000"/>
          <w:sz w:val="22"/>
          <w:szCs w:val="22"/>
          <w:lang w:eastAsia="pt-BR"/>
        </w:rPr>
        <w:t xml:space="preserve"> - ME</w:t>
      </w:r>
      <w:r w:rsidRPr="002261BF">
        <w:rPr>
          <w:rFonts w:ascii="Verdana" w:eastAsia="Verdana" w:hAnsi="Verdana"/>
          <w:color w:val="000000"/>
          <w:sz w:val="22"/>
          <w:szCs w:val="22"/>
          <w:lang w:eastAsia="pt-BR"/>
        </w:rPr>
        <w:t xml:space="preserve"> </w:t>
      </w:r>
    </w:p>
    <w:p w:rsidR="00EF584D" w:rsidRPr="002261BF" w:rsidRDefault="00EF584D" w:rsidP="00507E85">
      <w:pPr>
        <w:tabs>
          <w:tab w:val="left" w:pos="426"/>
          <w:tab w:val="center" w:pos="1602"/>
          <w:tab w:val="center" w:pos="3289"/>
          <w:tab w:val="center" w:pos="6409"/>
        </w:tabs>
        <w:spacing w:after="0" w:line="240" w:lineRule="auto"/>
        <w:jc w:val="both"/>
        <w:rPr>
          <w:rFonts w:ascii="Verdana" w:eastAsia="Verdana" w:hAnsi="Verdana"/>
          <w:color w:val="000000"/>
          <w:sz w:val="22"/>
          <w:szCs w:val="22"/>
          <w:lang w:eastAsia="pt-BR"/>
        </w:rPr>
      </w:pPr>
      <w:r w:rsidRPr="002261BF">
        <w:rPr>
          <w:rFonts w:ascii="Verdana" w:eastAsia="Calibri" w:hAnsi="Verdana"/>
          <w:color w:val="000000"/>
          <w:sz w:val="22"/>
          <w:szCs w:val="22"/>
          <w:lang w:eastAsia="pt-BR"/>
        </w:rPr>
        <w:tab/>
      </w:r>
      <w:r w:rsidRPr="002261BF">
        <w:rPr>
          <w:rFonts w:ascii="Verdana" w:eastAsia="Verdana" w:hAnsi="Verdana"/>
          <w:color w:val="000000"/>
          <w:sz w:val="22"/>
          <w:szCs w:val="22"/>
          <w:lang w:eastAsia="pt-BR"/>
        </w:rPr>
        <w:t xml:space="preserve"> </w:t>
      </w:r>
      <w:r w:rsidR="00F929EA" w:rsidRPr="002261BF">
        <w:rPr>
          <w:rFonts w:ascii="Verdana" w:eastAsia="Verdana" w:hAnsi="Verdana"/>
          <w:color w:val="000000"/>
          <w:sz w:val="22"/>
          <w:szCs w:val="22"/>
          <w:lang w:eastAsia="pt-BR"/>
        </w:rPr>
        <w:t xml:space="preserve">          Prefeito Municipal</w:t>
      </w:r>
      <w:r w:rsidR="005733C9">
        <w:rPr>
          <w:rFonts w:ascii="Verdana" w:eastAsia="Verdana" w:hAnsi="Verdana"/>
          <w:color w:val="000000"/>
          <w:sz w:val="22"/>
          <w:szCs w:val="22"/>
          <w:lang w:eastAsia="pt-BR"/>
        </w:rPr>
        <w:t xml:space="preserve">                                    Empresa</w:t>
      </w:r>
    </w:p>
    <w:p w:rsidR="007B7314" w:rsidRPr="002261BF" w:rsidRDefault="007B7314" w:rsidP="00507E85">
      <w:pPr>
        <w:tabs>
          <w:tab w:val="left" w:pos="426"/>
          <w:tab w:val="center" w:pos="1602"/>
          <w:tab w:val="center" w:pos="3289"/>
          <w:tab w:val="center" w:pos="6409"/>
        </w:tabs>
        <w:spacing w:after="0" w:line="240" w:lineRule="auto"/>
        <w:jc w:val="both"/>
        <w:rPr>
          <w:rFonts w:ascii="Verdana" w:eastAsia="Verdana" w:hAnsi="Verdana"/>
          <w:color w:val="000000"/>
          <w:sz w:val="22"/>
          <w:szCs w:val="22"/>
          <w:lang w:eastAsia="pt-BR"/>
        </w:rPr>
      </w:pPr>
    </w:p>
    <w:p w:rsidR="007B7314" w:rsidRPr="002261BF" w:rsidRDefault="007B7314" w:rsidP="00507E85">
      <w:pPr>
        <w:tabs>
          <w:tab w:val="left" w:pos="426"/>
          <w:tab w:val="center" w:pos="1602"/>
          <w:tab w:val="center" w:pos="3289"/>
          <w:tab w:val="center" w:pos="6409"/>
        </w:tabs>
        <w:spacing w:after="0" w:line="240" w:lineRule="auto"/>
        <w:jc w:val="both"/>
        <w:rPr>
          <w:rFonts w:ascii="Verdana" w:eastAsia="Verdana" w:hAnsi="Verdana"/>
          <w:color w:val="000000"/>
          <w:sz w:val="22"/>
          <w:szCs w:val="22"/>
          <w:lang w:eastAsia="pt-BR"/>
        </w:rPr>
      </w:pPr>
    </w:p>
    <w:p w:rsidR="007B7314" w:rsidRPr="002261BF" w:rsidRDefault="007B7314" w:rsidP="00507E85">
      <w:pPr>
        <w:tabs>
          <w:tab w:val="left" w:pos="426"/>
          <w:tab w:val="center" w:pos="1602"/>
          <w:tab w:val="center" w:pos="3289"/>
          <w:tab w:val="center" w:pos="6409"/>
        </w:tabs>
        <w:spacing w:after="0" w:line="240" w:lineRule="auto"/>
        <w:jc w:val="both"/>
        <w:rPr>
          <w:rFonts w:ascii="Verdana" w:eastAsia="Verdana" w:hAnsi="Verdana"/>
          <w:color w:val="000000"/>
          <w:sz w:val="22"/>
          <w:szCs w:val="22"/>
          <w:lang w:eastAsia="pt-BR"/>
        </w:rPr>
      </w:pPr>
    </w:p>
    <w:p w:rsidR="007B7314" w:rsidRPr="002261BF" w:rsidRDefault="007B7314" w:rsidP="00507E85">
      <w:pPr>
        <w:tabs>
          <w:tab w:val="left" w:pos="426"/>
          <w:tab w:val="center" w:pos="1602"/>
          <w:tab w:val="center" w:pos="3289"/>
          <w:tab w:val="center" w:pos="6409"/>
        </w:tabs>
        <w:spacing w:after="0" w:line="240" w:lineRule="auto"/>
        <w:jc w:val="both"/>
        <w:rPr>
          <w:rFonts w:ascii="Verdana" w:eastAsia="Verdana" w:hAnsi="Verdana"/>
          <w:color w:val="000000"/>
          <w:sz w:val="22"/>
          <w:szCs w:val="22"/>
          <w:lang w:eastAsia="pt-BR"/>
        </w:rPr>
      </w:pPr>
    </w:p>
    <w:p w:rsidR="007B7314" w:rsidRPr="002261BF" w:rsidRDefault="007B7314" w:rsidP="00507E85">
      <w:pPr>
        <w:tabs>
          <w:tab w:val="left" w:pos="426"/>
          <w:tab w:val="center" w:pos="1602"/>
          <w:tab w:val="center" w:pos="3289"/>
          <w:tab w:val="center" w:pos="6409"/>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Secretaria Municipal de Educação e Desporto.</w:t>
      </w:r>
    </w:p>
    <w:p w:rsidR="003F41AC" w:rsidRPr="002261BF" w:rsidRDefault="00EF584D" w:rsidP="00507E85">
      <w:pPr>
        <w:tabs>
          <w:tab w:val="left" w:pos="426"/>
        </w:tabs>
        <w:spacing w:after="0" w:line="240" w:lineRule="auto"/>
        <w:jc w:val="both"/>
        <w:rPr>
          <w:rFonts w:ascii="Verdana" w:eastAsia="Verdana" w:hAnsi="Verdana"/>
          <w:color w:val="000000"/>
          <w:sz w:val="22"/>
          <w:szCs w:val="22"/>
          <w:lang w:eastAsia="pt-BR"/>
        </w:rPr>
      </w:pPr>
      <w:r w:rsidRPr="002261BF">
        <w:rPr>
          <w:rFonts w:ascii="Verdana" w:eastAsia="Verdana" w:hAnsi="Verdana"/>
          <w:color w:val="000000"/>
          <w:sz w:val="22"/>
          <w:szCs w:val="22"/>
          <w:lang w:eastAsia="pt-BR"/>
        </w:rPr>
        <w:t xml:space="preserve"> </w:t>
      </w:r>
      <w:r w:rsidRPr="002261BF">
        <w:rPr>
          <w:rFonts w:ascii="Verdana" w:eastAsia="Verdana" w:hAnsi="Verdana"/>
          <w:b/>
          <w:color w:val="00000A"/>
          <w:sz w:val="22"/>
          <w:szCs w:val="22"/>
          <w:lang w:eastAsia="pt-BR"/>
        </w:rPr>
        <w:t xml:space="preserve"> </w:t>
      </w:r>
    </w:p>
    <w:p w:rsidR="003F41AC" w:rsidRPr="002261BF" w:rsidRDefault="003F41AC" w:rsidP="003F41AC">
      <w:pPr>
        <w:rPr>
          <w:rFonts w:ascii="Verdana" w:eastAsia="Verdana" w:hAnsi="Verdana"/>
          <w:sz w:val="22"/>
          <w:szCs w:val="22"/>
          <w:lang w:eastAsia="pt-BR"/>
        </w:rPr>
      </w:pPr>
    </w:p>
    <w:p w:rsidR="003F41AC" w:rsidRPr="002261BF" w:rsidRDefault="003F41AC" w:rsidP="003F41AC">
      <w:pPr>
        <w:tabs>
          <w:tab w:val="left" w:pos="6547"/>
        </w:tabs>
        <w:rPr>
          <w:rFonts w:ascii="Verdana" w:eastAsia="Verdana" w:hAnsi="Verdana"/>
          <w:sz w:val="22"/>
          <w:szCs w:val="22"/>
          <w:lang w:eastAsia="pt-BR"/>
        </w:rPr>
      </w:pPr>
      <w:r w:rsidRPr="002261BF">
        <w:rPr>
          <w:rFonts w:ascii="Verdana" w:eastAsia="Verdana" w:hAnsi="Verdana"/>
          <w:sz w:val="22"/>
          <w:szCs w:val="22"/>
          <w:lang w:eastAsia="pt-BR"/>
        </w:rPr>
        <w:tab/>
      </w:r>
    </w:p>
    <w:tbl>
      <w:tblPr>
        <w:tblpPr w:leftFromText="141" w:rightFromText="141"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3F41AC" w:rsidRPr="002261BF" w:rsidTr="006B76DB">
        <w:trPr>
          <w:trHeight w:val="1833"/>
        </w:trPr>
        <w:tc>
          <w:tcPr>
            <w:tcW w:w="2895" w:type="dxa"/>
          </w:tcPr>
          <w:p w:rsidR="003F41AC" w:rsidRPr="002261BF" w:rsidRDefault="003F41AC" w:rsidP="003F41AC">
            <w:pPr>
              <w:spacing w:after="0" w:line="240" w:lineRule="auto"/>
              <w:jc w:val="both"/>
              <w:rPr>
                <w:rFonts w:ascii="Verdana" w:eastAsia="Times New Roman" w:hAnsi="Verdana"/>
                <w:sz w:val="20"/>
                <w:szCs w:val="20"/>
                <w:lang w:eastAsia="pt-BR"/>
              </w:rPr>
            </w:pPr>
            <w:r w:rsidRPr="002261BF">
              <w:rPr>
                <w:rFonts w:ascii="Verdana" w:eastAsia="Times New Roman" w:hAnsi="Verdana"/>
                <w:sz w:val="20"/>
                <w:szCs w:val="20"/>
                <w:lang w:eastAsia="pt-BR"/>
              </w:rPr>
              <w:t>Esta Ata de Registro</w:t>
            </w:r>
            <w:r w:rsidR="004E5972" w:rsidRPr="002261BF">
              <w:rPr>
                <w:rFonts w:ascii="Verdana" w:eastAsia="Times New Roman" w:hAnsi="Verdana"/>
                <w:sz w:val="20"/>
                <w:szCs w:val="20"/>
                <w:lang w:eastAsia="pt-BR"/>
              </w:rPr>
              <w:t xml:space="preserve"> de Preços</w:t>
            </w:r>
            <w:r w:rsidRPr="002261BF">
              <w:rPr>
                <w:rFonts w:ascii="Verdana" w:eastAsia="Times New Roman" w:hAnsi="Verdana"/>
                <w:sz w:val="20"/>
                <w:szCs w:val="20"/>
                <w:lang w:eastAsia="pt-BR"/>
              </w:rPr>
              <w:t xml:space="preserve"> se encontra examinado e aprovado por esta Procuradoria Jurídica.</w:t>
            </w:r>
          </w:p>
          <w:p w:rsidR="003F41AC" w:rsidRPr="002261BF" w:rsidRDefault="003F41AC" w:rsidP="003F41AC">
            <w:pPr>
              <w:spacing w:after="0" w:line="240" w:lineRule="auto"/>
              <w:jc w:val="both"/>
              <w:rPr>
                <w:rFonts w:ascii="Verdana" w:eastAsia="Times New Roman" w:hAnsi="Verdana"/>
                <w:sz w:val="20"/>
                <w:szCs w:val="20"/>
                <w:lang w:eastAsia="pt-BR"/>
              </w:rPr>
            </w:pPr>
          </w:p>
          <w:p w:rsidR="003F41AC" w:rsidRPr="002261BF" w:rsidRDefault="003F41AC" w:rsidP="003F41AC">
            <w:pPr>
              <w:spacing w:after="0" w:line="240" w:lineRule="auto"/>
              <w:jc w:val="both"/>
              <w:rPr>
                <w:rFonts w:ascii="Verdana" w:eastAsia="Times New Roman" w:hAnsi="Verdana"/>
                <w:sz w:val="20"/>
                <w:szCs w:val="20"/>
                <w:lang w:eastAsia="pt-BR"/>
              </w:rPr>
            </w:pPr>
            <w:r w:rsidRPr="002261BF">
              <w:rPr>
                <w:rFonts w:ascii="Verdana" w:eastAsia="Times New Roman" w:hAnsi="Verdana"/>
                <w:sz w:val="20"/>
                <w:szCs w:val="20"/>
                <w:lang w:eastAsia="pt-BR"/>
              </w:rPr>
              <w:t>Em:_____/_____/______.</w:t>
            </w:r>
          </w:p>
          <w:p w:rsidR="003F41AC" w:rsidRPr="002261BF" w:rsidRDefault="003F41AC" w:rsidP="003F41AC">
            <w:pPr>
              <w:spacing w:after="0" w:line="240" w:lineRule="auto"/>
              <w:jc w:val="both"/>
              <w:rPr>
                <w:rFonts w:ascii="Verdana" w:eastAsia="Times New Roman" w:hAnsi="Verdana"/>
                <w:sz w:val="20"/>
                <w:szCs w:val="20"/>
                <w:lang w:eastAsia="pt-BR"/>
              </w:rPr>
            </w:pPr>
            <w:r w:rsidRPr="002261BF">
              <w:rPr>
                <w:rFonts w:ascii="Verdana" w:eastAsia="Times New Roman" w:hAnsi="Verdana"/>
                <w:sz w:val="20"/>
                <w:szCs w:val="20"/>
                <w:lang w:eastAsia="pt-BR"/>
              </w:rPr>
              <w:t xml:space="preserve">  </w:t>
            </w:r>
          </w:p>
          <w:p w:rsidR="003F41AC" w:rsidRPr="002261BF" w:rsidRDefault="003F41AC" w:rsidP="003F41AC">
            <w:pPr>
              <w:spacing w:after="0" w:line="240" w:lineRule="auto"/>
              <w:jc w:val="both"/>
              <w:rPr>
                <w:rFonts w:ascii="Verdana" w:eastAsia="Times New Roman" w:hAnsi="Verdana"/>
                <w:sz w:val="20"/>
                <w:szCs w:val="20"/>
                <w:lang w:eastAsia="pt-BR"/>
              </w:rPr>
            </w:pPr>
            <w:r w:rsidRPr="002261BF">
              <w:rPr>
                <w:rFonts w:ascii="Verdana" w:eastAsia="Times New Roman" w:hAnsi="Verdana"/>
                <w:sz w:val="20"/>
                <w:szCs w:val="20"/>
                <w:lang w:eastAsia="pt-BR"/>
              </w:rPr>
              <w:t xml:space="preserve">       ___________________</w:t>
            </w:r>
          </w:p>
          <w:p w:rsidR="003F41AC" w:rsidRPr="002261BF" w:rsidRDefault="003F41AC" w:rsidP="003F41AC">
            <w:pPr>
              <w:spacing w:after="0" w:line="240" w:lineRule="auto"/>
              <w:jc w:val="center"/>
              <w:rPr>
                <w:rFonts w:ascii="Verdana" w:eastAsia="Times New Roman" w:hAnsi="Verdana"/>
                <w:sz w:val="20"/>
                <w:szCs w:val="20"/>
                <w:lang w:eastAsia="pt-BR"/>
              </w:rPr>
            </w:pPr>
            <w:r w:rsidRPr="002261BF">
              <w:rPr>
                <w:rFonts w:ascii="Verdana" w:eastAsia="Times New Roman" w:hAnsi="Verdana"/>
                <w:sz w:val="20"/>
                <w:szCs w:val="20"/>
                <w:lang w:eastAsia="pt-BR"/>
              </w:rPr>
              <w:t>Procurador Jurídico</w:t>
            </w:r>
          </w:p>
        </w:tc>
      </w:tr>
    </w:tbl>
    <w:p w:rsidR="00EF584D" w:rsidRPr="002261BF" w:rsidRDefault="00EF584D" w:rsidP="003F41AC">
      <w:pPr>
        <w:tabs>
          <w:tab w:val="left" w:pos="6547"/>
        </w:tabs>
        <w:rPr>
          <w:rFonts w:ascii="Verdana" w:eastAsia="Verdana" w:hAnsi="Verdana"/>
          <w:sz w:val="22"/>
          <w:szCs w:val="22"/>
          <w:lang w:eastAsia="pt-BR"/>
        </w:rPr>
      </w:pPr>
    </w:p>
    <w:sectPr w:rsidR="00EF584D" w:rsidRPr="002261BF" w:rsidSect="008A078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8B" w:rsidRDefault="00E1008B" w:rsidP="00E1008B">
      <w:pPr>
        <w:spacing w:after="0" w:line="240" w:lineRule="auto"/>
      </w:pPr>
      <w:r>
        <w:separator/>
      </w:r>
    </w:p>
  </w:endnote>
  <w:endnote w:type="continuationSeparator" w:id="0">
    <w:p w:rsidR="00E1008B" w:rsidRDefault="00E1008B" w:rsidP="00E1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66308"/>
      <w:docPartObj>
        <w:docPartGallery w:val="Page Numbers (Bottom of Page)"/>
        <w:docPartUnique/>
      </w:docPartObj>
    </w:sdtPr>
    <w:sdtEndPr/>
    <w:sdtContent>
      <w:p w:rsidR="00E1008B" w:rsidRDefault="00E1008B">
        <w:pPr>
          <w:pStyle w:val="Rodap"/>
          <w:jc w:val="right"/>
        </w:pPr>
        <w:r>
          <w:fldChar w:fldCharType="begin"/>
        </w:r>
        <w:r>
          <w:instrText>PAGE   \* MERGEFORMAT</w:instrText>
        </w:r>
        <w:r>
          <w:fldChar w:fldCharType="separate"/>
        </w:r>
        <w:r w:rsidR="008D2F52">
          <w:rPr>
            <w:noProof/>
          </w:rPr>
          <w:t>10</w:t>
        </w:r>
        <w:r>
          <w:fldChar w:fldCharType="end"/>
        </w:r>
      </w:p>
    </w:sdtContent>
  </w:sdt>
  <w:p w:rsidR="00E1008B" w:rsidRDefault="00E100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8B" w:rsidRDefault="00E1008B" w:rsidP="00E1008B">
      <w:pPr>
        <w:spacing w:after="0" w:line="240" w:lineRule="auto"/>
      </w:pPr>
      <w:r>
        <w:separator/>
      </w:r>
    </w:p>
  </w:footnote>
  <w:footnote w:type="continuationSeparator" w:id="0">
    <w:p w:rsidR="00E1008B" w:rsidRDefault="00E1008B" w:rsidP="00E10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08B" w:rsidRPr="00E1008B" w:rsidRDefault="008D2F52" w:rsidP="00E1008B">
    <w:pPr>
      <w:spacing w:after="0" w:line="240" w:lineRule="auto"/>
      <w:ind w:left="1260"/>
      <w:jc w:val="center"/>
      <w:rPr>
        <w:rFonts w:eastAsia="Times New Roman"/>
        <w:b/>
        <w:szCs w:val="24"/>
        <w:lang w:eastAsia="pt-BR"/>
      </w:rPr>
    </w:pPr>
    <w:r>
      <w:rPr>
        <w:rFonts w:ascii="Arial" w:eastAsia="Times New Roman" w:hAnsi="Arial" w:cs="Arial"/>
        <w:b/>
        <w:noProof/>
        <w:sz w:val="20"/>
        <w:szCs w:val="20"/>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34.15pt;width:55.1pt;height:69.2pt;z-index:251659264" fillcolor="window">
          <v:imagedata r:id="rId1" o:title=""/>
          <w10:wrap type="square"/>
        </v:shape>
        <o:OLEObject Type="Embed" ProgID="Word.Picture.8" ShapeID="_x0000_s2049" DrawAspect="Content" ObjectID="_1643531496" r:id="rId2"/>
      </w:object>
    </w:r>
    <w:r w:rsidR="00E1008B" w:rsidRPr="00E1008B">
      <w:rPr>
        <w:rFonts w:ascii="Arial" w:eastAsia="Times New Roman" w:hAnsi="Arial" w:cs="Arial"/>
        <w:b/>
        <w:sz w:val="20"/>
        <w:szCs w:val="20"/>
        <w:lang w:eastAsia="pt-BR"/>
      </w:rPr>
      <w:t xml:space="preserve">    </w:t>
    </w:r>
    <w:r w:rsidR="00E1008B" w:rsidRPr="00E1008B">
      <w:rPr>
        <w:rFonts w:eastAsia="Times New Roman"/>
        <w:b/>
        <w:szCs w:val="24"/>
        <w:lang w:eastAsia="pt-BR"/>
      </w:rPr>
      <w:t>PREFEITURA MUNICIPAL DE JAGUARÃO</w:t>
    </w:r>
  </w:p>
  <w:p w:rsidR="00E1008B" w:rsidRDefault="00E1008B" w:rsidP="00E1008B">
    <w:pPr>
      <w:spacing w:after="0" w:line="240" w:lineRule="auto"/>
      <w:jc w:val="center"/>
      <w:rPr>
        <w:rFonts w:eastAsia="Times New Roman"/>
        <w:szCs w:val="24"/>
        <w:lang w:eastAsia="pt-BR"/>
      </w:rPr>
    </w:pPr>
    <w:r w:rsidRPr="00E1008B">
      <w:rPr>
        <w:rFonts w:eastAsia="Times New Roman"/>
        <w:szCs w:val="24"/>
        <w:lang w:eastAsia="pt-BR"/>
      </w:rPr>
      <w:t xml:space="preserve">Procuradoria </w:t>
    </w:r>
  </w:p>
  <w:p w:rsidR="00E1008B" w:rsidRPr="00E1008B" w:rsidRDefault="00E1008B" w:rsidP="00E1008B">
    <w:pPr>
      <w:spacing w:after="0" w:line="240" w:lineRule="auto"/>
      <w:jc w:val="center"/>
      <w:rPr>
        <w:rFonts w:eastAsia="Times New Roman"/>
        <w:szCs w:val="24"/>
        <w:lang w:eastAsia="pt-BR"/>
      </w:rPr>
    </w:pPr>
    <w:r>
      <w:rPr>
        <w:rFonts w:eastAsia="Times New Roman"/>
        <w:szCs w:val="24"/>
        <w:lang w:eastAsia="pt-BR"/>
      </w:rPr>
      <w:t>procuradoria@jaguarao.rs.gov.br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180A"/>
    <w:multiLevelType w:val="multilevel"/>
    <w:tmpl w:val="FADEE082"/>
    <w:lvl w:ilvl="0">
      <w:start w:val="4"/>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59D7622"/>
    <w:multiLevelType w:val="hybridMultilevel"/>
    <w:tmpl w:val="037AC0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E17579"/>
    <w:multiLevelType w:val="multilevel"/>
    <w:tmpl w:val="94BEE0F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F362E1D"/>
    <w:multiLevelType w:val="multilevel"/>
    <w:tmpl w:val="3708A1AE"/>
    <w:lvl w:ilvl="0">
      <w:start w:val="1"/>
      <w:numFmt w:val="lowerLetter"/>
      <w:lvlText w:val="%1)"/>
      <w:lvlJc w:val="left"/>
      <w:pPr>
        <w:ind w:left="451"/>
      </w:pPr>
      <w:rPr>
        <w:rFonts w:ascii="Verdana" w:eastAsia="Verdana" w:hAnsi="Verdana" w:cs="Verdana"/>
        <w:b/>
        <w:i w:val="0"/>
        <w:strike w:val="0"/>
        <w:dstrike w:val="0"/>
        <w:color w:val="00000A"/>
        <w:sz w:val="20"/>
        <w:szCs w:val="20"/>
        <w:u w:val="none" w:color="000000"/>
        <w:bdr w:val="none" w:sz="0" w:space="0" w:color="auto"/>
        <w:shd w:val="clear" w:color="auto" w:fill="auto"/>
        <w:vertAlign w:val="baseline"/>
      </w:rPr>
    </w:lvl>
    <w:lvl w:ilvl="1">
      <w:start w:val="1"/>
      <w:numFmt w:val="lowerLetter"/>
      <w:lvlText w:val="%2)"/>
      <w:lvlJc w:val="left"/>
      <w:pPr>
        <w:ind w:left="451"/>
      </w:pPr>
      <w:rPr>
        <w:rFonts w:ascii="Times New Roman" w:eastAsia="Verdana" w:hAnsi="Times New Roman" w:cs="Times New Roman" w:hint="default"/>
        <w:b/>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A"/>
        <w:sz w:val="20"/>
        <w:szCs w:val="20"/>
        <w:u w:val="none" w:color="000000"/>
        <w:bdr w:val="none" w:sz="0" w:space="0" w:color="auto"/>
        <w:shd w:val="clear" w:color="auto" w:fill="auto"/>
        <w:vertAlign w:val="baseline"/>
      </w:rPr>
    </w:lvl>
  </w:abstractNum>
  <w:abstractNum w:abstractNumId="4">
    <w:nsid w:val="10FF37ED"/>
    <w:multiLevelType w:val="multilevel"/>
    <w:tmpl w:val="24AEAE38"/>
    <w:lvl w:ilvl="0">
      <w:start w:val="15"/>
      <w:numFmt w:val="decimal"/>
      <w:lvlText w:val="%1"/>
      <w:lvlJc w:val="left"/>
      <w:pPr>
        <w:ind w:left="525" w:hanging="52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1935C7"/>
    <w:multiLevelType w:val="multilevel"/>
    <w:tmpl w:val="F50676A4"/>
    <w:lvl w:ilvl="0">
      <w:start w:val="1"/>
      <w:numFmt w:val="decimal"/>
      <w:lvlText w:val="%1."/>
      <w:lvlJc w:val="left"/>
      <w:pPr>
        <w:ind w:left="737"/>
      </w:pPr>
      <w:rPr>
        <w:rFonts w:ascii="Times New Roman" w:eastAsia="Verdana"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66"/>
      </w:pPr>
      <w:rPr>
        <w:rFonts w:ascii="Times New Roman" w:eastAsia="Verdana"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nsid w:val="1DCA782E"/>
    <w:multiLevelType w:val="multilevel"/>
    <w:tmpl w:val="3266D8B0"/>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ECD56F5"/>
    <w:multiLevelType w:val="hybridMultilevel"/>
    <w:tmpl w:val="72D00EFE"/>
    <w:lvl w:ilvl="0" w:tplc="9C92FFD2">
      <w:start w:val="1"/>
      <w:numFmt w:val="lowerLetter"/>
      <w:lvlText w:val="%1)"/>
      <w:lvlJc w:val="left"/>
      <w:pPr>
        <w:ind w:left="7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D9C5D7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12BF6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470C1F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9CABC5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CEDF6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CF43A4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C8642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74D3C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nsid w:val="2D9B5E55"/>
    <w:multiLevelType w:val="hybridMultilevel"/>
    <w:tmpl w:val="5FC0DAB2"/>
    <w:lvl w:ilvl="0" w:tplc="F438C1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9CF0205"/>
    <w:multiLevelType w:val="hybridMultilevel"/>
    <w:tmpl w:val="417ED716"/>
    <w:lvl w:ilvl="0" w:tplc="20C69D6A">
      <w:start w:val="1"/>
      <w:numFmt w:val="lowerLetter"/>
      <w:lvlText w:val="%1)"/>
      <w:lvlJc w:val="left"/>
      <w:pPr>
        <w:ind w:left="7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DE3C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8E68E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AE2C3E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BEAF2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A6DA6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FC756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04F8E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40E43B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nsid w:val="676903E0"/>
    <w:multiLevelType w:val="multilevel"/>
    <w:tmpl w:val="253CECA0"/>
    <w:lvl w:ilvl="0">
      <w:start w:val="21"/>
      <w:numFmt w:val="decimal"/>
      <w:lvlText w:val="%1"/>
      <w:lvlJc w:val="left"/>
      <w:pPr>
        <w:ind w:left="1149"/>
      </w:pPr>
      <w:rPr>
        <w:rFonts w:ascii="Verdana" w:eastAsia="Verdana" w:hAnsi="Verdana"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8"/>
      </w:pPr>
      <w:rPr>
        <w:rFonts w:ascii="Verdana" w:eastAsia="Verdana" w:hAnsi="Verdana"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68"/>
      </w:pPr>
      <w:rPr>
        <w:rFonts w:ascii="Times New Roman" w:eastAsia="Verdana"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1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3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5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7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9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5"/>
  </w:num>
  <w:num w:numId="3">
    <w:abstractNumId w:val="7"/>
  </w:num>
  <w:num w:numId="4">
    <w:abstractNumId w:val="3"/>
  </w:num>
  <w:num w:numId="5">
    <w:abstractNumId w:val="9"/>
  </w:num>
  <w:num w:numId="6">
    <w:abstractNumId w:val="1"/>
  </w:num>
  <w:num w:numId="7">
    <w:abstractNumId w:val="0"/>
  </w:num>
  <w:num w:numId="8">
    <w:abstractNumId w:val="8"/>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4D"/>
    <w:rsid w:val="000064B5"/>
    <w:rsid w:val="00061D00"/>
    <w:rsid w:val="000B1FCB"/>
    <w:rsid w:val="002261BF"/>
    <w:rsid w:val="00312B70"/>
    <w:rsid w:val="003331A7"/>
    <w:rsid w:val="00333D9F"/>
    <w:rsid w:val="003E4208"/>
    <w:rsid w:val="003F41AC"/>
    <w:rsid w:val="004E5972"/>
    <w:rsid w:val="00507E85"/>
    <w:rsid w:val="00536C81"/>
    <w:rsid w:val="005733C9"/>
    <w:rsid w:val="0058237D"/>
    <w:rsid w:val="006B6693"/>
    <w:rsid w:val="007B7314"/>
    <w:rsid w:val="00813EAD"/>
    <w:rsid w:val="008A0788"/>
    <w:rsid w:val="008D2F52"/>
    <w:rsid w:val="009C07AD"/>
    <w:rsid w:val="009E0DD8"/>
    <w:rsid w:val="00B2403C"/>
    <w:rsid w:val="00B866F9"/>
    <w:rsid w:val="00D22E40"/>
    <w:rsid w:val="00DB23DD"/>
    <w:rsid w:val="00E1008B"/>
    <w:rsid w:val="00E760E1"/>
    <w:rsid w:val="00EA0014"/>
    <w:rsid w:val="00EF584D"/>
    <w:rsid w:val="00F929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6ED67D-4607-416F-A23B-2539A942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EF584D"/>
    <w:pPr>
      <w:spacing w:after="0" w:line="240" w:lineRule="auto"/>
    </w:pPr>
    <w:rPr>
      <w:rFonts w:asciiTheme="minorHAnsi" w:eastAsiaTheme="minorEastAsia" w:hAnsiTheme="minorHAnsi" w:cstheme="minorBidi"/>
      <w:sz w:val="22"/>
      <w:szCs w:val="22"/>
      <w:lang w:eastAsia="pt-BR"/>
    </w:rPr>
    <w:tblPr>
      <w:tblCellMar>
        <w:top w:w="0" w:type="dxa"/>
        <w:left w:w="0" w:type="dxa"/>
        <w:bottom w:w="0" w:type="dxa"/>
        <w:right w:w="0" w:type="dxa"/>
      </w:tblCellMar>
    </w:tblPr>
  </w:style>
  <w:style w:type="paragraph" w:styleId="Cabealho">
    <w:name w:val="header"/>
    <w:basedOn w:val="Normal"/>
    <w:link w:val="CabealhoChar"/>
    <w:uiPriority w:val="99"/>
    <w:unhideWhenUsed/>
    <w:rsid w:val="00E100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008B"/>
  </w:style>
  <w:style w:type="paragraph" w:styleId="Rodap">
    <w:name w:val="footer"/>
    <w:basedOn w:val="Normal"/>
    <w:link w:val="RodapChar"/>
    <w:uiPriority w:val="99"/>
    <w:unhideWhenUsed/>
    <w:rsid w:val="00E1008B"/>
    <w:pPr>
      <w:tabs>
        <w:tab w:val="center" w:pos="4252"/>
        <w:tab w:val="right" w:pos="8504"/>
      </w:tabs>
      <w:spacing w:after="0" w:line="240" w:lineRule="auto"/>
    </w:pPr>
  </w:style>
  <w:style w:type="character" w:customStyle="1" w:styleId="RodapChar">
    <w:name w:val="Rodapé Char"/>
    <w:basedOn w:val="Fontepargpadro"/>
    <w:link w:val="Rodap"/>
    <w:uiPriority w:val="99"/>
    <w:rsid w:val="00E1008B"/>
  </w:style>
  <w:style w:type="paragraph" w:styleId="PargrafodaLista">
    <w:name w:val="List Paragraph"/>
    <w:basedOn w:val="Normal"/>
    <w:uiPriority w:val="34"/>
    <w:qFormat/>
    <w:rsid w:val="00E760E1"/>
    <w:pPr>
      <w:ind w:left="720"/>
      <w:contextualSpacing/>
    </w:pPr>
  </w:style>
  <w:style w:type="paragraph" w:styleId="Textodebalo">
    <w:name w:val="Balloon Text"/>
    <w:basedOn w:val="Normal"/>
    <w:link w:val="TextodebaloChar"/>
    <w:uiPriority w:val="99"/>
    <w:semiHidden/>
    <w:unhideWhenUsed/>
    <w:rsid w:val="003E42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4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F472-3CFA-4F9C-8AE3-C8D1DC8D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4194</Words>
  <Characters>22648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Jeovana dias</dc:creator>
  <cp:keywords/>
  <dc:description/>
  <cp:lastModifiedBy>Juliana Mendes</cp:lastModifiedBy>
  <cp:revision>24</cp:revision>
  <cp:lastPrinted>2020-02-18T14:44:00Z</cp:lastPrinted>
  <dcterms:created xsi:type="dcterms:W3CDTF">2020-02-14T15:16:00Z</dcterms:created>
  <dcterms:modified xsi:type="dcterms:W3CDTF">2020-02-18T14:45:00Z</dcterms:modified>
</cp:coreProperties>
</file>