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5CF" w:rsidRPr="00440DFA"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r w:rsidRPr="00ED15CF">
        <w:rPr>
          <w:rFonts w:ascii="Times New Roman" w:eastAsia="Times New Roman" w:hAnsi="Times New Roman" w:cs="Times New Roman"/>
          <w:b/>
          <w:color w:val="00000A"/>
        </w:rPr>
        <w:t>PREGÃO PRESENCIAL N</w:t>
      </w:r>
      <w:r w:rsidRPr="00ED15CF">
        <w:rPr>
          <w:rFonts w:ascii="Times New Roman" w:eastAsia="Times New Roman" w:hAnsi="Times New Roman" w:cs="Times New Roman"/>
          <w:b/>
          <w:color w:val="auto"/>
        </w:rPr>
        <w:t>° 004/2020</w:t>
      </w:r>
      <w:r w:rsidRPr="00440DFA">
        <w:rPr>
          <w:rFonts w:ascii="Times New Roman" w:eastAsia="Times New Roman" w:hAnsi="Times New Roman" w:cs="Times New Roman"/>
          <w:b/>
          <w:color w:val="auto"/>
        </w:rPr>
        <w:t xml:space="preserve"> - </w:t>
      </w:r>
      <w:r w:rsidRPr="00ED15CF">
        <w:rPr>
          <w:rFonts w:ascii="Times New Roman" w:eastAsia="Times New Roman" w:hAnsi="Times New Roman" w:cs="Times New Roman"/>
          <w:b/>
          <w:color w:val="auto"/>
        </w:rPr>
        <w:t xml:space="preserve">REGISTRO </w:t>
      </w:r>
      <w:r w:rsidRPr="00ED15CF">
        <w:rPr>
          <w:rFonts w:ascii="Times New Roman" w:eastAsia="Times New Roman" w:hAnsi="Times New Roman" w:cs="Times New Roman"/>
          <w:b/>
          <w:color w:val="00000A"/>
        </w:rPr>
        <w:t>DE PREÇOS</w:t>
      </w:r>
    </w:p>
    <w:p w:rsidR="00440DFA" w:rsidRPr="00ED15CF" w:rsidRDefault="00440DFA"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r w:rsidRPr="00440DFA">
        <w:rPr>
          <w:rFonts w:ascii="Times New Roman" w:eastAsia="Times New Roman" w:hAnsi="Times New Roman" w:cs="Times New Roman"/>
          <w:b/>
          <w:color w:val="00000A"/>
        </w:rPr>
        <w:t>PROCESSO N.º 10161/201</w:t>
      </w:r>
      <w:r w:rsidR="00C83E6A">
        <w:rPr>
          <w:rFonts w:ascii="Times New Roman" w:eastAsia="Times New Roman" w:hAnsi="Times New Roman" w:cs="Times New Roman"/>
          <w:b/>
          <w:color w:val="00000A"/>
        </w:rPr>
        <w:t>8</w:t>
      </w:r>
      <w:r w:rsidRPr="00440DFA">
        <w:rPr>
          <w:rFonts w:ascii="Times New Roman" w:eastAsia="Times New Roman" w:hAnsi="Times New Roman" w:cs="Times New Roman"/>
          <w:b/>
          <w:color w:val="00000A"/>
        </w:rPr>
        <w:t xml:space="preserve"> - 80678.</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p>
    <w:p w:rsidR="00ED15CF" w:rsidRPr="00ED15CF" w:rsidRDefault="00ED15CF" w:rsidP="00AC3E8C">
      <w:pPr>
        <w:spacing w:after="0" w:line="240" w:lineRule="auto"/>
        <w:ind w:left="0" w:right="0" w:firstLine="0"/>
        <w:jc w:val="center"/>
        <w:rPr>
          <w:rFonts w:ascii="Times New Roman" w:hAnsi="Times New Roman" w:cs="Times New Roman"/>
          <w:b/>
        </w:rPr>
      </w:pPr>
      <w:r w:rsidRPr="00ED15CF">
        <w:rPr>
          <w:rFonts w:ascii="Times New Roman" w:hAnsi="Times New Roman" w:cs="Times New Roman"/>
          <w:b/>
        </w:rPr>
        <w:t>ATA DE REGISTRO DE PREÇOS</w:t>
      </w:r>
      <w:r w:rsidR="00AC3E8C">
        <w:rPr>
          <w:rFonts w:ascii="Times New Roman" w:hAnsi="Times New Roman" w:cs="Times New Roman"/>
          <w:b/>
        </w:rPr>
        <w:t xml:space="preserve"> N.º </w:t>
      </w:r>
      <w:r w:rsidRPr="00440DFA">
        <w:rPr>
          <w:rFonts w:ascii="Times New Roman" w:hAnsi="Times New Roman" w:cs="Times New Roman"/>
          <w:b/>
        </w:rPr>
        <w:t>003/2020.</w:t>
      </w:r>
    </w:p>
    <w:p w:rsidR="00ED15CF" w:rsidRPr="00ED15CF" w:rsidRDefault="00ED15CF" w:rsidP="00440DFA">
      <w:pPr>
        <w:spacing w:after="0" w:line="240" w:lineRule="auto"/>
        <w:ind w:left="0" w:right="0" w:firstLine="0"/>
        <w:rPr>
          <w:rFonts w:ascii="Times New Roman" w:hAnsi="Times New Roman" w:cs="Times New Roman"/>
          <w:b/>
        </w:rPr>
      </w:pP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Aos</w:t>
      </w:r>
      <w:r w:rsidRPr="00440DFA">
        <w:rPr>
          <w:rFonts w:ascii="Times New Roman" w:hAnsi="Times New Roman" w:cs="Times New Roman"/>
        </w:rPr>
        <w:t xml:space="preserve"> 07</w:t>
      </w:r>
      <w:r w:rsidRPr="00ED15CF">
        <w:rPr>
          <w:rFonts w:ascii="Times New Roman" w:hAnsi="Times New Roman" w:cs="Times New Roman"/>
        </w:rPr>
        <w:t xml:space="preserve"> dias do mês de </w:t>
      </w:r>
      <w:r w:rsidRPr="00440DFA">
        <w:rPr>
          <w:rFonts w:ascii="Times New Roman" w:hAnsi="Times New Roman" w:cs="Times New Roman"/>
        </w:rPr>
        <w:t>abril</w:t>
      </w:r>
      <w:r w:rsidRPr="00ED15CF">
        <w:rPr>
          <w:rFonts w:ascii="Times New Roman" w:hAnsi="Times New Roman" w:cs="Times New Roman"/>
        </w:rPr>
        <w:t xml:space="preserve"> de 2020, nas dependências da Administração Municipal de Jaguarão/RS, sito à Avenida 27 de janeiro, nº 422, bairro Centro, nos termos do art. 15 da Lei nº 8.666/1993, o Órgão Gerenciador (OG), devidamente designado pela autoridade competente, face a classificação das propostas apresentadas no Pregão nº 022/2020, para REGISTRO DE PREÇOS, por deliberação do Pregoeiro e Equipe de Apoio, homologada em </w:t>
      </w:r>
      <w:r w:rsidRPr="00440DFA">
        <w:rPr>
          <w:rFonts w:ascii="Times New Roman" w:hAnsi="Times New Roman" w:cs="Times New Roman"/>
        </w:rPr>
        <w:t>07/04/2020</w:t>
      </w:r>
      <w:r w:rsidRPr="00ED15CF">
        <w:rPr>
          <w:rFonts w:ascii="Times New Roman" w:hAnsi="Times New Roman" w:cs="Times New Roman"/>
        </w:rPr>
        <w:t xml:space="preserve">, e publicada no </w:t>
      </w:r>
      <w:r w:rsidRPr="00440DFA">
        <w:rPr>
          <w:rFonts w:ascii="Times New Roman" w:hAnsi="Times New Roman" w:cs="Times New Roman"/>
        </w:rPr>
        <w:t>Diário Oficial da União</w:t>
      </w:r>
      <w:r w:rsidRPr="00ED15CF">
        <w:rPr>
          <w:rFonts w:ascii="Times New Roman" w:hAnsi="Times New Roman" w:cs="Times New Roman"/>
        </w:rPr>
        <w:t xml:space="preserve">, em </w:t>
      </w:r>
      <w:r w:rsidRPr="00440DFA">
        <w:rPr>
          <w:rFonts w:ascii="Times New Roman" w:hAnsi="Times New Roman" w:cs="Times New Roman"/>
        </w:rPr>
        <w:t>20/03/2020</w:t>
      </w:r>
      <w:r w:rsidRPr="00ED15CF">
        <w:rPr>
          <w:rFonts w:ascii="Times New Roman" w:hAnsi="Times New Roman" w:cs="Times New Roman"/>
        </w:rPr>
        <w:t>, resolve REGISTRAR OS PREÇOS das empresas participantes da licitação, por item, observadas as cláusulas estabelecidas no edital que regeu o certame, conforme a seguir.</w:t>
      </w:r>
    </w:p>
    <w:p w:rsidR="00636A4B" w:rsidRDefault="00636A4B" w:rsidP="00440DFA">
      <w:pPr>
        <w:spacing w:after="0" w:line="240" w:lineRule="auto"/>
        <w:ind w:left="0" w:right="0" w:firstLine="0"/>
        <w:rPr>
          <w:rFonts w:ascii="Times New Roman" w:hAnsi="Times New Roman" w:cs="Times New Roman"/>
          <w:b/>
        </w:rPr>
      </w:pPr>
    </w:p>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b/>
        </w:rPr>
        <w:t>1. OBJETO</w:t>
      </w:r>
    </w:p>
    <w:p w:rsidR="00ED15CF" w:rsidRPr="00440DFA"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1.1 A presente Ata de Registro de Preços tem por finalidade registrar os preços dos serviços especificados no Anexo I</w:t>
      </w:r>
      <w:r w:rsidRPr="00440DFA">
        <w:rPr>
          <w:rFonts w:ascii="Times New Roman" w:hAnsi="Times New Roman" w:cs="Times New Roman"/>
        </w:rPr>
        <w:t xml:space="preserve"> </w:t>
      </w:r>
      <w:r w:rsidRPr="00ED15CF">
        <w:rPr>
          <w:rFonts w:ascii="Times New Roman" w:hAnsi="Times New Roman" w:cs="Times New Roman"/>
        </w:rPr>
        <w:t>do Edital de (Concorrência ou Pregão) nº </w:t>
      </w:r>
      <w:r w:rsidRPr="00440DFA">
        <w:rPr>
          <w:rFonts w:ascii="Times New Roman" w:hAnsi="Times New Roman" w:cs="Times New Roman"/>
        </w:rPr>
        <w:t>004/2020</w:t>
      </w:r>
      <w:r w:rsidRPr="00ED15CF">
        <w:rPr>
          <w:rFonts w:ascii="Times New Roman" w:hAnsi="Times New Roman" w:cs="Times New Roman"/>
        </w:rPr>
        <w:t>, ofertados no certame licitatório, passando a fazer parte integrante dessa Ata.</w:t>
      </w:r>
    </w:p>
    <w:tbl>
      <w:tblPr>
        <w:tblStyle w:val="TableGrid"/>
        <w:tblW w:w="8330" w:type="dxa"/>
        <w:tblInd w:w="-5" w:type="dxa"/>
        <w:tblCellMar>
          <w:top w:w="7" w:type="dxa"/>
          <w:left w:w="110" w:type="dxa"/>
          <w:right w:w="46" w:type="dxa"/>
        </w:tblCellMar>
        <w:tblLook w:val="04A0" w:firstRow="1" w:lastRow="0" w:firstColumn="1" w:lastColumn="0" w:noHBand="0" w:noVBand="1"/>
      </w:tblPr>
      <w:tblGrid>
        <w:gridCol w:w="707"/>
        <w:gridCol w:w="1060"/>
        <w:gridCol w:w="1201"/>
        <w:gridCol w:w="5362"/>
      </w:tblGrid>
      <w:tr w:rsidR="00920ADF" w:rsidRPr="00440DFA" w:rsidTr="00920ADF">
        <w:trPr>
          <w:trHeight w:val="276"/>
        </w:trPr>
        <w:tc>
          <w:tcPr>
            <w:tcW w:w="707" w:type="dxa"/>
            <w:tcBorders>
              <w:top w:val="single" w:sz="4" w:space="0" w:color="000000"/>
              <w:left w:val="single" w:sz="4" w:space="0" w:color="000000"/>
              <w:bottom w:val="single" w:sz="4" w:space="0" w:color="000000"/>
              <w:right w:val="single" w:sz="4" w:space="0" w:color="000000"/>
            </w:tcBorders>
          </w:tcPr>
          <w:p w:rsidR="00920ADF" w:rsidRPr="00440DFA" w:rsidRDefault="00920ADF" w:rsidP="00440DFA">
            <w:pPr>
              <w:spacing w:after="0" w:line="240" w:lineRule="auto"/>
              <w:ind w:left="0" w:right="0" w:firstLine="0"/>
              <w:rPr>
                <w:rFonts w:ascii="Times New Roman" w:hAnsi="Times New Roman" w:cs="Times New Roman"/>
              </w:rPr>
            </w:pPr>
            <w:r w:rsidRPr="00440DFA">
              <w:rPr>
                <w:rFonts w:ascii="Times New Roman" w:eastAsia="Times New Roman" w:hAnsi="Times New Roman" w:cs="Times New Roman"/>
              </w:rPr>
              <w:t>Item</w:t>
            </w:r>
          </w:p>
        </w:tc>
        <w:tc>
          <w:tcPr>
            <w:tcW w:w="1060" w:type="dxa"/>
            <w:tcBorders>
              <w:top w:val="single" w:sz="4" w:space="0" w:color="000000"/>
              <w:left w:val="single" w:sz="4" w:space="0" w:color="000000"/>
              <w:bottom w:val="single" w:sz="4" w:space="0" w:color="000000"/>
              <w:right w:val="single" w:sz="4" w:space="0" w:color="000000"/>
            </w:tcBorders>
          </w:tcPr>
          <w:p w:rsidR="00920ADF" w:rsidRPr="00440DFA" w:rsidRDefault="00920ADF" w:rsidP="00440DFA">
            <w:pPr>
              <w:spacing w:after="0" w:line="240" w:lineRule="auto"/>
              <w:ind w:left="0" w:right="0" w:firstLine="0"/>
              <w:rPr>
                <w:rFonts w:ascii="Times New Roman" w:hAnsi="Times New Roman" w:cs="Times New Roman"/>
              </w:rPr>
            </w:pPr>
            <w:r w:rsidRPr="00440DFA">
              <w:rPr>
                <w:rFonts w:ascii="Times New Roman" w:eastAsia="Times New Roman" w:hAnsi="Times New Roman" w:cs="Times New Roman"/>
              </w:rPr>
              <w:t>Quant.</w:t>
            </w:r>
          </w:p>
        </w:tc>
        <w:tc>
          <w:tcPr>
            <w:tcW w:w="1201" w:type="dxa"/>
            <w:tcBorders>
              <w:top w:val="single" w:sz="4" w:space="0" w:color="000000"/>
              <w:left w:val="single" w:sz="4" w:space="0" w:color="000000"/>
              <w:bottom w:val="single" w:sz="4" w:space="0" w:color="000000"/>
              <w:right w:val="single" w:sz="4" w:space="0" w:color="000000"/>
            </w:tcBorders>
          </w:tcPr>
          <w:p w:rsidR="00920ADF" w:rsidRPr="00440DFA" w:rsidRDefault="00920ADF" w:rsidP="00440DFA">
            <w:pPr>
              <w:spacing w:after="0" w:line="240" w:lineRule="auto"/>
              <w:ind w:left="0" w:right="0" w:firstLine="0"/>
              <w:rPr>
                <w:rFonts w:ascii="Times New Roman" w:hAnsi="Times New Roman" w:cs="Times New Roman"/>
              </w:rPr>
            </w:pPr>
            <w:r w:rsidRPr="00440DFA">
              <w:rPr>
                <w:rFonts w:ascii="Times New Roman" w:eastAsia="Times New Roman" w:hAnsi="Times New Roman" w:cs="Times New Roman"/>
              </w:rPr>
              <w:t>Unid.</w:t>
            </w:r>
          </w:p>
        </w:tc>
        <w:tc>
          <w:tcPr>
            <w:tcW w:w="5362" w:type="dxa"/>
            <w:tcBorders>
              <w:top w:val="single" w:sz="4" w:space="0" w:color="000000"/>
              <w:left w:val="single" w:sz="4" w:space="0" w:color="000000"/>
              <w:bottom w:val="single" w:sz="4" w:space="0" w:color="000000"/>
              <w:right w:val="single" w:sz="4" w:space="0" w:color="000000"/>
            </w:tcBorders>
          </w:tcPr>
          <w:p w:rsidR="00920ADF" w:rsidRPr="00440DFA" w:rsidRDefault="00920ADF" w:rsidP="00440DFA">
            <w:pPr>
              <w:spacing w:after="0" w:line="240" w:lineRule="auto"/>
              <w:ind w:left="0" w:right="0" w:firstLine="0"/>
              <w:rPr>
                <w:rFonts w:ascii="Times New Roman" w:hAnsi="Times New Roman" w:cs="Times New Roman"/>
              </w:rPr>
            </w:pPr>
            <w:r w:rsidRPr="00440DFA">
              <w:rPr>
                <w:rFonts w:ascii="Times New Roman" w:eastAsia="Times New Roman" w:hAnsi="Times New Roman" w:cs="Times New Roman"/>
              </w:rPr>
              <w:t>Descrição do serviço</w:t>
            </w:r>
          </w:p>
        </w:tc>
      </w:tr>
      <w:tr w:rsidR="00920ADF" w:rsidRPr="00440DFA" w:rsidTr="00A70B3B">
        <w:trPr>
          <w:trHeight w:val="755"/>
        </w:trPr>
        <w:tc>
          <w:tcPr>
            <w:tcW w:w="707" w:type="dxa"/>
            <w:tcBorders>
              <w:top w:val="single" w:sz="4" w:space="0" w:color="000000"/>
              <w:left w:val="single" w:sz="4" w:space="0" w:color="000000"/>
              <w:bottom w:val="single" w:sz="4" w:space="0" w:color="000000"/>
              <w:right w:val="single" w:sz="4" w:space="0" w:color="000000"/>
            </w:tcBorders>
            <w:vAlign w:val="center"/>
          </w:tcPr>
          <w:p w:rsidR="00920ADF" w:rsidRPr="00440DFA" w:rsidRDefault="00920ADF" w:rsidP="00440DFA">
            <w:pPr>
              <w:spacing w:after="0" w:line="240" w:lineRule="auto"/>
              <w:ind w:left="0" w:right="0" w:firstLine="0"/>
              <w:rPr>
                <w:rFonts w:ascii="Times New Roman" w:hAnsi="Times New Roman" w:cs="Times New Roman"/>
              </w:rPr>
            </w:pPr>
            <w:r w:rsidRPr="00440DFA">
              <w:rPr>
                <w:rFonts w:ascii="Times New Roman" w:eastAsia="Times New Roman" w:hAnsi="Times New Roman" w:cs="Times New Roman"/>
              </w:rPr>
              <w:t>001</w:t>
            </w:r>
          </w:p>
        </w:tc>
        <w:tc>
          <w:tcPr>
            <w:tcW w:w="1060" w:type="dxa"/>
            <w:tcBorders>
              <w:top w:val="single" w:sz="4" w:space="0" w:color="000000"/>
              <w:left w:val="single" w:sz="4" w:space="0" w:color="000000"/>
              <w:bottom w:val="single" w:sz="4" w:space="0" w:color="000000"/>
              <w:right w:val="single" w:sz="4" w:space="0" w:color="000000"/>
            </w:tcBorders>
            <w:vAlign w:val="center"/>
          </w:tcPr>
          <w:p w:rsidR="00920ADF" w:rsidRPr="00440DFA" w:rsidRDefault="00920ADF" w:rsidP="00440DFA">
            <w:pPr>
              <w:spacing w:after="0" w:line="240" w:lineRule="auto"/>
              <w:ind w:left="0" w:right="0" w:firstLine="0"/>
              <w:rPr>
                <w:rFonts w:ascii="Times New Roman" w:hAnsi="Times New Roman" w:cs="Times New Roman"/>
              </w:rPr>
            </w:pPr>
            <w:r w:rsidRPr="00440DFA">
              <w:rPr>
                <w:rFonts w:ascii="Times New Roman" w:hAnsi="Times New Roman" w:cs="Times New Roman"/>
              </w:rPr>
              <w:t>16000</w:t>
            </w:r>
          </w:p>
        </w:tc>
        <w:tc>
          <w:tcPr>
            <w:tcW w:w="1201" w:type="dxa"/>
            <w:tcBorders>
              <w:top w:val="single" w:sz="4" w:space="0" w:color="000000"/>
              <w:left w:val="single" w:sz="4" w:space="0" w:color="000000"/>
              <w:bottom w:val="single" w:sz="4" w:space="0" w:color="000000"/>
              <w:right w:val="single" w:sz="4" w:space="0" w:color="000000"/>
            </w:tcBorders>
          </w:tcPr>
          <w:p w:rsidR="00920ADF" w:rsidRPr="00440DFA" w:rsidRDefault="00920ADF" w:rsidP="00440DFA">
            <w:pPr>
              <w:spacing w:after="0" w:line="240" w:lineRule="auto"/>
              <w:ind w:left="0" w:right="0" w:firstLine="0"/>
              <w:rPr>
                <w:rFonts w:ascii="Times New Roman" w:hAnsi="Times New Roman" w:cs="Times New Roman"/>
              </w:rPr>
            </w:pPr>
          </w:p>
          <w:p w:rsidR="00920ADF" w:rsidRPr="00440DFA" w:rsidRDefault="00920ADF" w:rsidP="00440DFA">
            <w:pPr>
              <w:spacing w:after="0" w:line="240" w:lineRule="auto"/>
              <w:ind w:left="0" w:right="0" w:firstLine="0"/>
              <w:rPr>
                <w:rFonts w:ascii="Times New Roman" w:hAnsi="Times New Roman" w:cs="Times New Roman"/>
              </w:rPr>
            </w:pPr>
            <w:r w:rsidRPr="00440DFA">
              <w:rPr>
                <w:rFonts w:ascii="Times New Roman" w:hAnsi="Times New Roman" w:cs="Times New Roman"/>
              </w:rPr>
              <w:t>KM</w:t>
            </w:r>
          </w:p>
        </w:tc>
        <w:tc>
          <w:tcPr>
            <w:tcW w:w="5362" w:type="dxa"/>
            <w:tcBorders>
              <w:top w:val="single" w:sz="4" w:space="0" w:color="000000"/>
              <w:left w:val="single" w:sz="4" w:space="0" w:color="000000"/>
              <w:bottom w:val="single" w:sz="4" w:space="0" w:color="000000"/>
              <w:right w:val="single" w:sz="4" w:space="0" w:color="000000"/>
            </w:tcBorders>
          </w:tcPr>
          <w:p w:rsidR="00920ADF" w:rsidRPr="00440DFA" w:rsidRDefault="00920ADF" w:rsidP="00440DFA">
            <w:pPr>
              <w:spacing w:after="0" w:line="240" w:lineRule="auto"/>
              <w:ind w:left="0" w:right="0" w:firstLine="0"/>
              <w:rPr>
                <w:rFonts w:ascii="Times New Roman" w:hAnsi="Times New Roman" w:cs="Times New Roman"/>
              </w:rPr>
            </w:pPr>
            <w:r w:rsidRPr="00440DFA">
              <w:rPr>
                <w:rFonts w:ascii="Times New Roman" w:hAnsi="Times New Roman" w:cs="Times New Roman"/>
              </w:rPr>
              <w:t xml:space="preserve">Serviços de </w:t>
            </w:r>
            <w:r w:rsidRPr="00440DFA">
              <w:rPr>
                <w:rFonts w:ascii="Times New Roman" w:hAnsi="Times New Roman" w:cs="Times New Roman"/>
                <w:b/>
              </w:rPr>
              <w:t>TRANSLADO FUNERÁRIO PARA ATENDER FAMÍLIAS DE BAIXA RENDA DO MUNICÍPIO</w:t>
            </w:r>
          </w:p>
        </w:tc>
      </w:tr>
    </w:tbl>
    <w:p w:rsidR="00920ADF" w:rsidRPr="00ED15CF" w:rsidRDefault="00920ADF" w:rsidP="00440DFA">
      <w:pPr>
        <w:spacing w:after="0" w:line="240" w:lineRule="auto"/>
        <w:ind w:left="0" w:right="0" w:firstLine="0"/>
        <w:rPr>
          <w:rFonts w:ascii="Times New Roman" w:hAnsi="Times New Roman" w:cs="Times New Roman"/>
        </w:rPr>
      </w:pPr>
    </w:p>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b/>
        </w:rPr>
        <w:t>2. VALIDADE</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2.1 O prazo de validade da Ata de Registro de Preços será de 12 (doze) meses, a partir da data de sua assinatura.</w:t>
      </w:r>
    </w:p>
    <w:p w:rsidR="00ED15CF" w:rsidRPr="00ED15CF" w:rsidRDefault="00ED15CF" w:rsidP="00440DFA">
      <w:pPr>
        <w:tabs>
          <w:tab w:val="left" w:pos="0"/>
        </w:tabs>
        <w:spacing w:after="0" w:line="240" w:lineRule="auto"/>
        <w:ind w:left="0" w:right="0" w:firstLine="0"/>
        <w:rPr>
          <w:rFonts w:ascii="Times New Roman" w:hAnsi="Times New Roman" w:cs="Times New Roman"/>
        </w:rPr>
      </w:pPr>
      <w:r w:rsidRPr="00ED15CF">
        <w:rPr>
          <w:rFonts w:ascii="Times New Roman" w:hAnsi="Times New Roman" w:cs="Times New Roman"/>
        </w:rPr>
        <w:t>2.2 Conforme art. 15, § 4º, da Lei nº 8.666/1993, e art. 8º, do Decreto Municipal º nº 007/2018, de 07/03/2018, a Administração não está obrigada a realizar compras exclusivamente por intermédio dessa Ata, podendo adotar, para tanto, licitação específica, assegurando-se, todavia, a preferência de fornecimento aos registrados, no caso de igualdade de condições.</w:t>
      </w:r>
    </w:p>
    <w:p w:rsidR="00440DFA" w:rsidRDefault="00440DFA" w:rsidP="00440DFA">
      <w:pPr>
        <w:spacing w:after="0" w:line="240" w:lineRule="auto"/>
        <w:ind w:left="0" w:right="0" w:firstLine="0"/>
        <w:rPr>
          <w:rFonts w:ascii="Times New Roman" w:hAnsi="Times New Roman" w:cs="Times New Roman"/>
          <w:b/>
        </w:rPr>
      </w:pPr>
    </w:p>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b/>
        </w:rPr>
        <w:t>3. CONTRATO</w:t>
      </w:r>
    </w:p>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rPr>
        <w:t>3.1 Para o fornecimento dos serviços registrados nessa Ata poderão ser celebrados contratos específicos com as licitantes, com posteriores solicitações, conforme item 5.</w:t>
      </w:r>
    </w:p>
    <w:p w:rsidR="00440DFA" w:rsidRDefault="00440DFA" w:rsidP="00440DFA">
      <w:pPr>
        <w:spacing w:after="0" w:line="240" w:lineRule="auto"/>
        <w:ind w:left="0" w:right="0" w:firstLine="0"/>
        <w:rPr>
          <w:rFonts w:ascii="Times New Roman" w:hAnsi="Times New Roman" w:cs="Times New Roman"/>
          <w:b/>
        </w:rPr>
      </w:pPr>
    </w:p>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b/>
        </w:rPr>
        <w:t>4. PREÇOS</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 xml:space="preserve">4.1 </w:t>
      </w:r>
      <w:r w:rsidR="003C7762">
        <w:t>-</w:t>
      </w:r>
      <w:r w:rsidR="003C7762" w:rsidRPr="00C67703">
        <w:t xml:space="preserve"> </w:t>
      </w:r>
      <w:r w:rsidR="003C7762" w:rsidRPr="00943764">
        <w:rPr>
          <w:rFonts w:ascii="Times New Roman" w:hAnsi="Times New Roman" w:cs="Times New Roman"/>
        </w:rPr>
        <w:t>Os preços ofertados pelas empresas na licitação serão devidamente registrados</w:t>
      </w:r>
      <w:r w:rsidR="003C7762">
        <w:rPr>
          <w:rFonts w:ascii="Times New Roman" w:hAnsi="Times New Roman" w:cs="Times New Roman"/>
        </w:rPr>
        <w:t xml:space="preserve">, conforme demonstrativo abaixo </w:t>
      </w:r>
      <w:r w:rsidR="003C7762" w:rsidRPr="00743CD9">
        <w:rPr>
          <w:rFonts w:ascii="Times New Roman" w:eastAsia="Times New Roman" w:hAnsi="Times New Roman" w:cs="Times New Roman"/>
        </w:rPr>
        <w:t xml:space="preserve">e/ou no site </w:t>
      </w:r>
      <w:hyperlink r:id="rId7" w:history="1">
        <w:r w:rsidR="003C7762" w:rsidRPr="00743CD9">
          <w:rPr>
            <w:rFonts w:ascii="Times New Roman" w:eastAsia="Times New Roman" w:hAnsi="Times New Roman" w:cs="Times New Roman"/>
            <w:color w:val="0000FF"/>
            <w:u w:val="single"/>
          </w:rPr>
          <w:t>www.portaldecompraspublicas.com.br</w:t>
        </w:r>
      </w:hyperlink>
      <w:r w:rsidR="003C7762" w:rsidRPr="00743CD9">
        <w:rPr>
          <w:rFonts w:ascii="Times New Roman" w:eastAsia="Times New Roman" w:hAnsi="Times New Roman" w:cs="Times New Roman"/>
        </w:rPr>
        <w:t xml:space="preserve"> (Ata Final)</w:t>
      </w:r>
      <w:r w:rsidR="003C7762">
        <w:rPr>
          <w:rFonts w:ascii="Times New Roman" w:eastAsia="Times New Roman" w:hAnsi="Times New Roman" w:cs="Times New Roman"/>
        </w:rPr>
        <w:t>.</w:t>
      </w:r>
    </w:p>
    <w:p w:rsidR="00ED15CF" w:rsidRPr="00ED15CF" w:rsidRDefault="00ED15CF" w:rsidP="00440DFA">
      <w:pPr>
        <w:spacing w:after="0" w:line="240" w:lineRule="auto"/>
        <w:ind w:left="0" w:right="0" w:firstLine="0"/>
        <w:rPr>
          <w:rFonts w:ascii="Times New Roman" w:hAnsi="Times New Roman" w:cs="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948"/>
        <w:gridCol w:w="1809"/>
      </w:tblGrid>
      <w:tr w:rsidR="00440DFA" w:rsidRPr="00ED15CF" w:rsidTr="009053A1">
        <w:trPr>
          <w:trHeight w:val="321"/>
        </w:trPr>
        <w:tc>
          <w:tcPr>
            <w:tcW w:w="2062" w:type="dxa"/>
            <w:shd w:val="clear" w:color="auto" w:fill="auto"/>
          </w:tcPr>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b/>
              </w:rPr>
              <w:t>ITEM 1</w:t>
            </w:r>
          </w:p>
        </w:tc>
        <w:tc>
          <w:tcPr>
            <w:tcW w:w="3948" w:type="dxa"/>
            <w:shd w:val="clear" w:color="auto" w:fill="auto"/>
          </w:tcPr>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b/>
              </w:rPr>
              <w:t>LICITANTE</w:t>
            </w:r>
          </w:p>
        </w:tc>
        <w:tc>
          <w:tcPr>
            <w:tcW w:w="1809" w:type="dxa"/>
            <w:shd w:val="clear" w:color="auto" w:fill="auto"/>
          </w:tcPr>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b/>
              </w:rPr>
              <w:t>VALOR</w:t>
            </w:r>
          </w:p>
        </w:tc>
      </w:tr>
      <w:tr w:rsidR="00440DFA" w:rsidRPr="00ED15CF" w:rsidTr="009053A1">
        <w:tc>
          <w:tcPr>
            <w:tcW w:w="2062" w:type="dxa"/>
            <w:shd w:val="clear" w:color="auto" w:fill="auto"/>
          </w:tcPr>
          <w:p w:rsidR="00ED15CF" w:rsidRPr="00ED15CF" w:rsidRDefault="009053A1" w:rsidP="00440DFA">
            <w:pPr>
              <w:spacing w:after="0" w:line="240" w:lineRule="auto"/>
              <w:ind w:left="0" w:right="0" w:firstLine="0"/>
              <w:rPr>
                <w:rFonts w:ascii="Times New Roman" w:hAnsi="Times New Roman" w:cs="Times New Roman"/>
              </w:rPr>
            </w:pPr>
            <w:r w:rsidRPr="00440DFA">
              <w:rPr>
                <w:rFonts w:ascii="Times New Roman" w:hAnsi="Times New Roman" w:cs="Times New Roman"/>
              </w:rPr>
              <w:t>0001</w:t>
            </w:r>
          </w:p>
        </w:tc>
        <w:tc>
          <w:tcPr>
            <w:tcW w:w="3948" w:type="dxa"/>
            <w:shd w:val="clear" w:color="auto" w:fill="auto"/>
          </w:tcPr>
          <w:p w:rsidR="00ED15CF" w:rsidRPr="00ED15CF" w:rsidRDefault="009053A1" w:rsidP="00440DFA">
            <w:pPr>
              <w:spacing w:after="0" w:line="240" w:lineRule="auto"/>
              <w:ind w:left="0" w:right="0" w:firstLine="0"/>
              <w:rPr>
                <w:rFonts w:ascii="Times New Roman" w:hAnsi="Times New Roman" w:cs="Times New Roman"/>
              </w:rPr>
            </w:pPr>
            <w:r w:rsidRPr="00440DFA">
              <w:rPr>
                <w:rFonts w:ascii="Times New Roman" w:hAnsi="Times New Roman" w:cs="Times New Roman"/>
              </w:rPr>
              <w:t xml:space="preserve">Paulo U. Gomes </w:t>
            </w:r>
            <w:proofErr w:type="spellStart"/>
            <w:r w:rsidRPr="00440DFA">
              <w:rPr>
                <w:rFonts w:ascii="Times New Roman" w:hAnsi="Times New Roman" w:cs="Times New Roman"/>
              </w:rPr>
              <w:t>Hernandorena</w:t>
            </w:r>
            <w:proofErr w:type="spellEnd"/>
            <w:r w:rsidRPr="00440DFA">
              <w:rPr>
                <w:rFonts w:ascii="Times New Roman" w:hAnsi="Times New Roman" w:cs="Times New Roman"/>
              </w:rPr>
              <w:t xml:space="preserve"> – ME</w:t>
            </w:r>
          </w:p>
        </w:tc>
        <w:tc>
          <w:tcPr>
            <w:tcW w:w="1809" w:type="dxa"/>
            <w:shd w:val="clear" w:color="auto" w:fill="auto"/>
          </w:tcPr>
          <w:p w:rsidR="00ED15CF" w:rsidRPr="00ED15CF" w:rsidRDefault="009053A1" w:rsidP="00440DFA">
            <w:pPr>
              <w:spacing w:after="0" w:line="240" w:lineRule="auto"/>
              <w:ind w:left="0" w:right="0" w:firstLine="0"/>
              <w:rPr>
                <w:rFonts w:ascii="Times New Roman" w:hAnsi="Times New Roman" w:cs="Times New Roman"/>
              </w:rPr>
            </w:pPr>
            <w:r w:rsidRPr="00440DFA">
              <w:rPr>
                <w:rFonts w:ascii="Times New Roman" w:hAnsi="Times New Roman" w:cs="Times New Roman"/>
              </w:rPr>
              <w:t>R$ 36.000,00</w:t>
            </w:r>
          </w:p>
        </w:tc>
      </w:tr>
      <w:tr w:rsidR="00440DFA" w:rsidRPr="00ED15CF" w:rsidTr="009053A1">
        <w:tc>
          <w:tcPr>
            <w:tcW w:w="2062" w:type="dxa"/>
            <w:shd w:val="clear" w:color="auto" w:fill="auto"/>
          </w:tcPr>
          <w:p w:rsidR="00ED15CF" w:rsidRPr="00ED15CF" w:rsidRDefault="009053A1" w:rsidP="00440DFA">
            <w:pPr>
              <w:spacing w:after="0" w:line="240" w:lineRule="auto"/>
              <w:ind w:left="0" w:right="0" w:firstLine="0"/>
              <w:rPr>
                <w:rFonts w:ascii="Times New Roman" w:hAnsi="Times New Roman" w:cs="Times New Roman"/>
              </w:rPr>
            </w:pPr>
            <w:r w:rsidRPr="00440DFA">
              <w:rPr>
                <w:rFonts w:ascii="Times New Roman" w:hAnsi="Times New Roman" w:cs="Times New Roman"/>
              </w:rPr>
              <w:t>TOTAL</w:t>
            </w:r>
          </w:p>
        </w:tc>
        <w:tc>
          <w:tcPr>
            <w:tcW w:w="3948" w:type="dxa"/>
            <w:shd w:val="clear" w:color="auto" w:fill="auto"/>
          </w:tcPr>
          <w:p w:rsidR="00ED15CF" w:rsidRPr="00ED15CF" w:rsidRDefault="00ED15CF" w:rsidP="00440DFA">
            <w:pPr>
              <w:spacing w:after="0" w:line="240" w:lineRule="auto"/>
              <w:ind w:left="0" w:right="0" w:firstLine="0"/>
              <w:rPr>
                <w:rFonts w:ascii="Times New Roman" w:hAnsi="Times New Roman" w:cs="Times New Roman"/>
              </w:rPr>
            </w:pPr>
          </w:p>
        </w:tc>
        <w:tc>
          <w:tcPr>
            <w:tcW w:w="1809" w:type="dxa"/>
            <w:shd w:val="clear" w:color="auto" w:fill="auto"/>
          </w:tcPr>
          <w:p w:rsidR="00ED15CF" w:rsidRPr="00ED15CF" w:rsidRDefault="009053A1" w:rsidP="00440DFA">
            <w:pPr>
              <w:spacing w:after="0" w:line="240" w:lineRule="auto"/>
              <w:ind w:left="0" w:right="0" w:firstLine="0"/>
              <w:rPr>
                <w:rFonts w:ascii="Times New Roman" w:hAnsi="Times New Roman" w:cs="Times New Roman"/>
              </w:rPr>
            </w:pPr>
            <w:r w:rsidRPr="00440DFA">
              <w:rPr>
                <w:rFonts w:ascii="Times New Roman" w:hAnsi="Times New Roman" w:cs="Times New Roman"/>
              </w:rPr>
              <w:t>R$ 36.000,00</w:t>
            </w:r>
          </w:p>
        </w:tc>
      </w:tr>
    </w:tbl>
    <w:p w:rsidR="00ED15CF" w:rsidRPr="00ED15CF" w:rsidRDefault="00ED15CF" w:rsidP="00440DFA">
      <w:pPr>
        <w:spacing w:after="0" w:line="240" w:lineRule="auto"/>
        <w:ind w:left="0" w:right="0" w:firstLine="0"/>
        <w:rPr>
          <w:rFonts w:ascii="Times New Roman" w:hAnsi="Times New Roman" w:cs="Times New Roman"/>
        </w:rPr>
      </w:pPr>
    </w:p>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b/>
        </w:rPr>
        <w:t>5. CONDIÇÕES DE FORNECIMENTO</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5.1 As solicitações de fornecimento à licitante 1ª colocada será feita pelo próprio Órgão Participante (OP), por escrito, mediante ordem de compra, preenchida em modelo próprio, datada e assinada pela autoridade competente, com cópia obrigatória ao OG.</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5.2 As ordens de compra poderão ser entregues diretamente na sede da 1ª colocada ou encaminhadas por meio eletrônico, com antecedência mínima de dois dias úteis da data marcada para o fornecimento.</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5.3 As entregas deverão ser efetuadas nos endereços determinados pelo OP, em dias úteis, das 08:00 às 12:00 horas.</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5.4 A contratada deverá enviar ao OG, até o quinto dia de cada mês, a relação completa dos itens com a respectiva quantidade, adquiridos por OP no mês anterior.</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lastRenderedPageBreak/>
        <w:t>5.5 Dentro do prazo de vigência contratual, a licitante 1ª colocada está obrigada ao fornecimento do(s) serviço(s), desde que obedecidas às condições da ordem de compra e cláusulas do edital de (concorrência ou pregão), que precedeu a formalização dessa Ata.</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5.6 Os itens entregues em desacordo com as especificações do edital ou condições exigidas no contrato, deverão ser rejeitados pela Administração, em observância ao art. 76, da Lei nº 8.666/1993, e retirados nos seguintes prazos:</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a) imediatamente, se a rejeição ocorrer no ato da entrega; e</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b) em até dois dias após a contratada ter sido devidamente notificada, caso a constatação de irregularidade seja posterior à entrega.</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5.7 A recusa da contratada em atender à substituição do item levará à aplicação das sanções previstas por inadimplemento.</w:t>
      </w:r>
    </w:p>
    <w:p w:rsidR="00440DFA" w:rsidRPr="00440DFA" w:rsidRDefault="00440DFA" w:rsidP="00440DFA">
      <w:pPr>
        <w:spacing w:after="0" w:line="240" w:lineRule="auto"/>
        <w:ind w:left="0" w:right="0" w:firstLine="0"/>
        <w:rPr>
          <w:rFonts w:ascii="Times New Roman" w:hAnsi="Times New Roman" w:cs="Times New Roman"/>
          <w:b/>
        </w:rPr>
      </w:pPr>
    </w:p>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b/>
        </w:rPr>
        <w:t>6. EXCLUSÃO DE LICITANTE DA ATA DE REGISTRO DE PREÇOS</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6.1 O licitante que teve seu preço registrado poderá ser excluído da presente Ata, com a consequente aplicação das penalidades previstas no edital e no contrato, assegurado o contraditório e ampla defesa, nas seguintes hipóteses:</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a) quando o fornecedor não cumprir as obrigações constantes na presente Ata;</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b) quando, convocado, o fornecedor não assinar o contrato, sem justificativa aceitável;</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c) quando o fornecedor não realizar a entrega do item no prazo estabelecido, sem justificativa aceitável;</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d) quando, solicitado o reequilíbrio econômico-financeiro pela Administração, o fornecedor não aceitar reduzir o seu preço registrado, e esse se tornar superior ao praticado no mercado;</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e) quando o fornecedor solicitar o cancelamento por escrito, por estar impossibilitado de cumprir as exigências desta Ata de Registro de Preços por fato superveniente à licitação, alheio a sua vontade, decorrente de caso fortuito ou força maior, desde que o pedido de cancelamento esteja devidamente instruído com a documentação comprobatória da situação alegada;</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6.2 As hipóteses elencadas no item anterior serão devidamente apuradas e formalizadas em processo administrativo próprio, e comunicadas por escrito, com protocolo de recebimento, assegurado o contraditório e a ampla defesa no prazo de cinco dias úteis.</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 xml:space="preserve">6.3 No caso de se tornar desconhecido o endereço do fornecedor, as comunicações necessárias serão </w:t>
      </w:r>
      <w:proofErr w:type="spellStart"/>
      <w:proofErr w:type="gramStart"/>
      <w:r w:rsidRPr="00ED15CF">
        <w:rPr>
          <w:rFonts w:ascii="Times New Roman" w:hAnsi="Times New Roman" w:cs="Times New Roman"/>
        </w:rPr>
        <w:t>feita</w:t>
      </w:r>
      <w:proofErr w:type="spellEnd"/>
      <w:proofErr w:type="gramEnd"/>
      <w:r w:rsidRPr="00ED15CF">
        <w:rPr>
          <w:rFonts w:ascii="Times New Roman" w:hAnsi="Times New Roman" w:cs="Times New Roman"/>
        </w:rPr>
        <w:t xml:space="preserve"> por publicação na imprensa oficial, considerando-se, assim, para todos os efeitos, excluído o licitante da ata de registro de preços.</w:t>
      </w:r>
    </w:p>
    <w:p w:rsidR="00440DFA" w:rsidRPr="00440DFA" w:rsidRDefault="00440DFA" w:rsidP="00440DFA">
      <w:pPr>
        <w:spacing w:after="0" w:line="240" w:lineRule="auto"/>
        <w:ind w:left="0" w:right="0" w:firstLine="0"/>
        <w:rPr>
          <w:rFonts w:ascii="Times New Roman" w:hAnsi="Times New Roman" w:cs="Times New Roman"/>
          <w:b/>
        </w:rPr>
      </w:pPr>
    </w:p>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b/>
        </w:rPr>
        <w:t>7. PENALIDADES</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636A4B">
        <w:rPr>
          <w:rFonts w:ascii="Times New Roman" w:eastAsia="Times New Roman" w:hAnsi="Times New Roman" w:cs="Times New Roman"/>
          <w:color w:val="00000A"/>
        </w:rPr>
        <w:t>7.1</w:t>
      </w:r>
      <w:r w:rsidRPr="00ED15CF">
        <w:rPr>
          <w:rFonts w:ascii="Times New Roman" w:eastAsia="Times New Roman" w:hAnsi="Times New Roman" w:cs="Times New Roman"/>
          <w:b/>
          <w:color w:val="00000A"/>
        </w:rPr>
        <w:t xml:space="preserve"> </w:t>
      </w:r>
      <w:r w:rsidRPr="00ED15CF">
        <w:rPr>
          <w:rFonts w:ascii="Times New Roman" w:eastAsia="Times New Roman" w:hAnsi="Times New Roman" w:cs="Times New Roman"/>
          <w:color w:val="00000A"/>
        </w:rPr>
        <w:t>- Pelo inadimplemento das obrigações, sejam na condição de participante do pregão ou de contratante, as licitantes, conforme as infrações estarão sujeitas às seguintes penalidades:</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636A4B">
        <w:rPr>
          <w:rFonts w:ascii="Times New Roman" w:eastAsia="Times New Roman" w:hAnsi="Times New Roman" w:cs="Times New Roman"/>
          <w:color w:val="00000A"/>
        </w:rPr>
        <w:t>7.2</w:t>
      </w:r>
      <w:r w:rsidRPr="00ED15CF">
        <w:rPr>
          <w:rFonts w:ascii="Times New Roman" w:eastAsia="Times New Roman" w:hAnsi="Times New Roman" w:cs="Times New Roman"/>
          <w:b/>
          <w:color w:val="00000A"/>
        </w:rPr>
        <w:t xml:space="preserve"> </w:t>
      </w:r>
      <w:r w:rsidRPr="00ED15CF">
        <w:rPr>
          <w:rFonts w:ascii="Times New Roman" w:eastAsia="Times New Roman" w:hAnsi="Times New Roman" w:cs="Times New Roman"/>
          <w:color w:val="00000A"/>
        </w:rPr>
        <w:t xml:space="preserve">- Executar o contrato com irregularidades, passíveis de correção durante a execução e sem prejuízo ao resultado: </w:t>
      </w:r>
      <w:r w:rsidRPr="00ED15CF">
        <w:rPr>
          <w:rFonts w:ascii="Times New Roman" w:eastAsia="Times New Roman" w:hAnsi="Times New Roman" w:cs="Times New Roman"/>
          <w:i/>
          <w:color w:val="00000A"/>
        </w:rPr>
        <w:t>advertência;</w:t>
      </w:r>
    </w:p>
    <w:p w:rsidR="00ED15CF" w:rsidRPr="00ED15CF" w:rsidRDefault="00ED15CF" w:rsidP="00440DFA">
      <w:pPr>
        <w:numPr>
          <w:ilvl w:val="0"/>
          <w:numId w:val="16"/>
        </w:numPr>
        <w:tabs>
          <w:tab w:val="left" w:pos="360"/>
          <w:tab w:val="left" w:pos="1418"/>
          <w:tab w:val="left" w:pos="2448"/>
          <w:tab w:val="left" w:pos="3168"/>
          <w:tab w:val="left" w:pos="3888"/>
          <w:tab w:val="left" w:pos="4608"/>
          <w:tab w:val="left" w:pos="5328"/>
          <w:tab w:val="left" w:pos="6048"/>
          <w:tab w:val="left" w:pos="6768"/>
        </w:tabs>
        <w:suppressAutoHyphens/>
        <w:spacing w:after="0" w:line="240" w:lineRule="auto"/>
        <w:ind w:left="0" w:right="0" w:firstLine="0"/>
        <w:rPr>
          <w:rFonts w:ascii="Times New Roman" w:hAnsi="Times New Roman" w:cs="Times New Roman"/>
        </w:rPr>
      </w:pPr>
      <w:proofErr w:type="gramStart"/>
      <w:r w:rsidRPr="00ED15CF">
        <w:rPr>
          <w:rFonts w:ascii="Times New Roman" w:hAnsi="Times New Roman" w:cs="Times New Roman"/>
        </w:rPr>
        <w:t>multa</w:t>
      </w:r>
      <w:proofErr w:type="gramEnd"/>
      <w:r w:rsidRPr="00ED15CF">
        <w:rPr>
          <w:rFonts w:ascii="Times New Roman" w:hAnsi="Times New Roman" w:cs="Times New Roman"/>
        </w:rPr>
        <w:t xml:space="preserve"> de 0,5% (meio por cento) por dia de atraso, limitado este a 15 (quinze) dias, após o qual será considerado inexecução contratual;</w:t>
      </w:r>
    </w:p>
    <w:p w:rsidR="00ED15CF" w:rsidRPr="00ED15CF" w:rsidRDefault="00ED15CF" w:rsidP="00440DFA">
      <w:pPr>
        <w:tabs>
          <w:tab w:val="left" w:pos="0"/>
          <w:tab w:val="left" w:pos="1418"/>
          <w:tab w:val="left" w:pos="2448"/>
          <w:tab w:val="left" w:pos="3168"/>
          <w:tab w:val="left" w:pos="3888"/>
          <w:tab w:val="left" w:pos="4608"/>
          <w:tab w:val="left" w:pos="5328"/>
          <w:tab w:val="left" w:pos="6048"/>
          <w:tab w:val="left" w:pos="6768"/>
        </w:tabs>
        <w:spacing w:after="0" w:line="240" w:lineRule="auto"/>
        <w:ind w:left="0" w:right="0" w:firstLine="0"/>
        <w:rPr>
          <w:rFonts w:ascii="Times New Roman" w:hAnsi="Times New Roman" w:cs="Times New Roman"/>
        </w:rPr>
      </w:pPr>
      <w:r w:rsidRPr="00ED15CF">
        <w:rPr>
          <w:rFonts w:ascii="Times New Roman" w:hAnsi="Times New Roman" w:cs="Times New Roman"/>
        </w:rPr>
        <w:t>7.2.1- Pela inexecução contratual:</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ED15CF">
        <w:rPr>
          <w:rFonts w:ascii="Times New Roman" w:eastAsia="Times New Roman" w:hAnsi="Times New Roman" w:cs="Times New Roman"/>
        </w:rPr>
        <w:t>a) Cancelamento do preço registrado.</w:t>
      </w:r>
    </w:p>
    <w:p w:rsidR="00ED15CF" w:rsidRPr="00ED15CF" w:rsidRDefault="00ED15CF" w:rsidP="00440DFA">
      <w:pPr>
        <w:tabs>
          <w:tab w:val="left" w:pos="288"/>
          <w:tab w:val="left" w:pos="1008"/>
          <w:tab w:val="left" w:pos="1418"/>
          <w:tab w:val="left" w:pos="1728"/>
          <w:tab w:val="left" w:pos="2448"/>
          <w:tab w:val="left" w:pos="3168"/>
          <w:tab w:val="left" w:pos="3888"/>
          <w:tab w:val="left" w:pos="4608"/>
          <w:tab w:val="left" w:pos="5328"/>
          <w:tab w:val="left" w:pos="6048"/>
          <w:tab w:val="left" w:pos="6768"/>
        </w:tabs>
        <w:spacing w:after="0" w:line="240" w:lineRule="auto"/>
        <w:ind w:left="0" w:right="0" w:firstLine="0"/>
        <w:rPr>
          <w:rFonts w:ascii="Times New Roman" w:hAnsi="Times New Roman" w:cs="Times New Roman"/>
        </w:rPr>
      </w:pPr>
      <w:r w:rsidRPr="00ED15CF">
        <w:rPr>
          <w:rFonts w:ascii="Times New Roman" w:hAnsi="Times New Roman" w:cs="Times New Roman"/>
        </w:rPr>
        <w:t>b) multa de 8% (oito por cento) no caso de inexecução parcial do contrato, cumulada com a pena de suspensão do direito de licitar e o impedimento de contratar com a Administração pelo prazo de 01 (um ano);</w:t>
      </w:r>
    </w:p>
    <w:p w:rsidR="00ED15CF" w:rsidRPr="00ED15CF" w:rsidRDefault="00ED15CF" w:rsidP="00440DFA">
      <w:pPr>
        <w:tabs>
          <w:tab w:val="left" w:pos="288"/>
          <w:tab w:val="left" w:pos="1418"/>
          <w:tab w:val="left" w:pos="1728"/>
          <w:tab w:val="left" w:pos="2448"/>
          <w:tab w:val="left" w:pos="3168"/>
          <w:tab w:val="left" w:pos="3888"/>
          <w:tab w:val="left" w:pos="4608"/>
          <w:tab w:val="left" w:pos="5328"/>
          <w:tab w:val="left" w:pos="6048"/>
          <w:tab w:val="left" w:pos="6768"/>
        </w:tabs>
        <w:spacing w:after="0" w:line="240" w:lineRule="auto"/>
        <w:ind w:left="0" w:right="0" w:firstLine="0"/>
        <w:rPr>
          <w:rFonts w:ascii="Times New Roman" w:hAnsi="Times New Roman" w:cs="Times New Roman"/>
        </w:rPr>
      </w:pPr>
      <w:r w:rsidRPr="00ED15CF">
        <w:rPr>
          <w:rFonts w:ascii="Times New Roman" w:hAnsi="Times New Roman" w:cs="Times New Roman"/>
        </w:rPr>
        <w:t>c) multa de 10% (dez por cento) no caso de inexecução total do contrato, cumulada com a pena de suspensão do direito de licitar e o impedimento de contratar com a Administração pelo prazo de 02 (dois anos).</w:t>
      </w:r>
    </w:p>
    <w:p w:rsidR="00ED15CF" w:rsidRPr="00ED15CF" w:rsidRDefault="00ED15CF" w:rsidP="00440DFA">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0" w:firstLine="0"/>
        <w:rPr>
          <w:rFonts w:ascii="Times New Roman" w:hAnsi="Times New Roman" w:cs="Times New Roman"/>
        </w:rPr>
      </w:pPr>
      <w:r w:rsidRPr="00636A4B">
        <w:rPr>
          <w:rFonts w:ascii="Times New Roman" w:hAnsi="Times New Roman" w:cs="Times New Roman"/>
        </w:rPr>
        <w:t>7.3</w:t>
      </w:r>
      <w:r w:rsidRPr="00ED15CF">
        <w:rPr>
          <w:rFonts w:ascii="Times New Roman" w:hAnsi="Times New Roman" w:cs="Times New Roman"/>
        </w:rPr>
        <w:t xml:space="preserve"> As multas serão calculadas sobre o valor total do contrato, e caso não tenha sido formalizado, sobre o valor da nota de empenho.</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636A4B">
        <w:rPr>
          <w:rFonts w:ascii="Times New Roman" w:eastAsia="Times New Roman" w:hAnsi="Times New Roman" w:cs="Times New Roman"/>
        </w:rPr>
        <w:t>7.4</w:t>
      </w:r>
      <w:r w:rsidRPr="00ED15CF">
        <w:rPr>
          <w:rFonts w:ascii="Times New Roman" w:eastAsia="Times New Roman" w:hAnsi="Times New Roman" w:cs="Times New Roman"/>
        </w:rPr>
        <w:t xml:space="preserve"> - As multas apuradas conforme determinação constante do subitem anterior deverá ser obrigatoriamente retida pela Fazenda Municipal quando do pagamento pelo Contratado, independentemente da apresentação de defesa prévia, sendo que esta deverá ser protocolada até a data do efetivo pagamento.</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636A4B">
        <w:rPr>
          <w:rFonts w:ascii="Times New Roman" w:eastAsia="Times New Roman" w:hAnsi="Times New Roman" w:cs="Times New Roman"/>
        </w:rPr>
        <w:lastRenderedPageBreak/>
        <w:t>7.5</w:t>
      </w:r>
      <w:r w:rsidRPr="00ED15CF">
        <w:rPr>
          <w:rFonts w:ascii="Times New Roman" w:eastAsia="Times New Roman" w:hAnsi="Times New Roman" w:cs="Times New Roman"/>
        </w:rPr>
        <w:t xml:space="preserve"> - Declaração de inidoneidade para licitar ou contratar com a Administração Pública, enquanto perdurarem os motivos determinantes da punição ou até que seja promovida a reabilitação, na forma da lei;</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636A4B">
        <w:rPr>
          <w:rFonts w:ascii="Times New Roman" w:eastAsia="Times New Roman" w:hAnsi="Times New Roman" w:cs="Times New Roman"/>
        </w:rPr>
        <w:t>7.6</w:t>
      </w:r>
      <w:r w:rsidRPr="00ED15CF">
        <w:rPr>
          <w:rFonts w:ascii="Times New Roman" w:eastAsia="Times New Roman" w:hAnsi="Times New Roman" w:cs="Times New Roman"/>
        </w:rPr>
        <w:t xml:space="preserve"> - Quando a contratada ensejar o retardamento da execução do objeto da licitação, falhar ou fraudar na execução do contrato, comportar-se de modo inidôneo, fizer declaração falsa ou cometer fraude fiscal, garantida o direito à ampla defesa, ficará impedido de licitar e de contratar com Administração Pública, pelo prazo de até 05 (cinco) anos, sem prejuízo das multas previstas em edital e no contrato e das demais cominações legais.</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636A4B">
        <w:rPr>
          <w:rFonts w:ascii="Times New Roman" w:eastAsia="Times New Roman" w:hAnsi="Times New Roman" w:cs="Times New Roman"/>
        </w:rPr>
        <w:t>7.7</w:t>
      </w:r>
      <w:r w:rsidRPr="00ED15CF">
        <w:rPr>
          <w:rFonts w:ascii="Times New Roman" w:eastAsia="Times New Roman" w:hAnsi="Times New Roman" w:cs="Times New Roman"/>
        </w:rPr>
        <w:t xml:space="preserve"> - As sanções de multa poderão ser aplicadas concomitantemente com as demais, facultada a defesa prévia do interessado no prazo de 05 (cinco) dias úteis, contados a partir da data em que tomar ciência.</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636A4B">
        <w:rPr>
          <w:rFonts w:ascii="Times New Roman" w:eastAsia="Times New Roman" w:hAnsi="Times New Roman" w:cs="Times New Roman"/>
          <w:color w:val="00000A"/>
        </w:rPr>
        <w:t>7.8</w:t>
      </w:r>
      <w:r w:rsidRPr="00ED15CF">
        <w:rPr>
          <w:rFonts w:ascii="Times New Roman" w:eastAsia="Times New Roman" w:hAnsi="Times New Roman" w:cs="Times New Roman"/>
          <w:b/>
          <w:color w:val="00000A"/>
        </w:rPr>
        <w:t xml:space="preserve"> - </w:t>
      </w:r>
      <w:r w:rsidRPr="00ED15CF">
        <w:rPr>
          <w:rFonts w:ascii="Times New Roman" w:eastAsia="Times New Roman" w:hAnsi="Times New Roman" w:cs="Times New Roman"/>
          <w:color w:val="00000A"/>
        </w:rPr>
        <w:t>As penalidades serão registradas no cadastro da contratada, quando for o caso.</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b/>
          <w:bCs/>
          <w:color w:val="00000A"/>
          <w:lang w:eastAsia="en-US"/>
        </w:rPr>
      </w:pPr>
      <w:r w:rsidRPr="00636A4B">
        <w:rPr>
          <w:rFonts w:ascii="Times New Roman" w:eastAsia="Times New Roman" w:hAnsi="Times New Roman" w:cs="Times New Roman"/>
          <w:bCs/>
          <w:color w:val="00000A"/>
          <w:lang w:eastAsia="en-US"/>
        </w:rPr>
        <w:t>7.9</w:t>
      </w:r>
      <w:r w:rsidRPr="00ED15CF">
        <w:rPr>
          <w:rFonts w:ascii="Times New Roman" w:eastAsia="Times New Roman" w:hAnsi="Times New Roman" w:cs="Times New Roman"/>
          <w:b/>
          <w:bCs/>
          <w:color w:val="00000A"/>
          <w:lang w:eastAsia="en-US"/>
        </w:rPr>
        <w:t xml:space="preserve"> - Nenhum pagamento será efetuado pela Administração enquanto pendente de liquidação qualquer obrigação financeira que for imposta ao fornecedor em virtude de penalidade ou inadimplência contratual.</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b/>
          <w:bCs/>
          <w:color w:val="00000A"/>
          <w:lang w:eastAsia="en-US"/>
        </w:rPr>
      </w:pPr>
    </w:p>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b/>
        </w:rPr>
        <w:t>8. FISCALIZAÇÃO</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8.1 Cabe ao OP (Órgão Operador – Secretaria Requisitante) proceder à fiscalização rotineira dos itens recebidos, quanto à quantidade, qualidade, compatibilidade com as características ofertadas na proposta e demais.</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8.2 Os fiscais dos OP estão investidos do direito de recusar, em parte ou totalmente, o material que não satisfaça as especificações e</w:t>
      </w:r>
      <w:r w:rsidR="00E4120A">
        <w:rPr>
          <w:rFonts w:ascii="Times New Roman" w:hAnsi="Times New Roman" w:cs="Times New Roman"/>
        </w:rPr>
        <w:t xml:space="preserve">stabelecidas ou que </w:t>
      </w:r>
      <w:proofErr w:type="spellStart"/>
      <w:r w:rsidR="00E4120A">
        <w:rPr>
          <w:rFonts w:ascii="Times New Roman" w:hAnsi="Times New Roman" w:cs="Times New Roman"/>
        </w:rPr>
        <w:t>esteja</w:t>
      </w:r>
      <w:proofErr w:type="spellEnd"/>
      <w:r w:rsidR="00E4120A">
        <w:rPr>
          <w:rFonts w:ascii="Times New Roman" w:hAnsi="Times New Roman" w:cs="Times New Roman"/>
        </w:rPr>
        <w:t xml:space="preserve"> </w:t>
      </w:r>
      <w:r w:rsidRPr="00ED15CF">
        <w:rPr>
          <w:rFonts w:ascii="Times New Roman" w:hAnsi="Times New Roman" w:cs="Times New Roman"/>
        </w:rPr>
        <w:t>sendo entregue fora dos dias e horários preestabelecidos.</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8.3 As irregularidades constatadas pelos OP deverão ser comunicadas ao OG (Órgão Gerenciador), no prazo máximo de dois dias, para que sejam tomadas as providências necessárias para corrigi-las ou, quando for o caso, aplicadas as penalidades cabíveis.</w:t>
      </w:r>
    </w:p>
    <w:p w:rsidR="00ED15CF" w:rsidRPr="00E4120A" w:rsidRDefault="00ED15CF" w:rsidP="00440DFA">
      <w:pPr>
        <w:spacing w:after="0" w:line="240" w:lineRule="auto"/>
        <w:ind w:left="0" w:right="0" w:firstLine="0"/>
        <w:rPr>
          <w:rFonts w:ascii="Times New Roman" w:hAnsi="Times New Roman" w:cs="Times New Roman"/>
          <w:color w:val="auto"/>
        </w:rPr>
      </w:pPr>
      <w:r w:rsidRPr="00E4120A">
        <w:rPr>
          <w:rFonts w:ascii="Times New Roman" w:hAnsi="Times New Roman" w:cs="Times New Roman"/>
          <w:color w:val="auto"/>
        </w:rPr>
        <w:t>8.4 O OG promoverá ampla pesquisa no mercado em periodicidade trimestral, de forma a comprovar que os preços registrados permanecem compatíveis com os nele praticados, condição indispensável para a solicitação da aquisição.</w:t>
      </w:r>
    </w:p>
    <w:p w:rsidR="00ED15CF" w:rsidRPr="00E4120A" w:rsidRDefault="00ED15CF" w:rsidP="00440DFA">
      <w:pPr>
        <w:spacing w:after="0" w:line="240" w:lineRule="auto"/>
        <w:ind w:left="0" w:right="0" w:firstLine="0"/>
        <w:rPr>
          <w:rFonts w:ascii="Times New Roman" w:hAnsi="Times New Roman" w:cs="Times New Roman"/>
          <w:color w:val="auto"/>
        </w:rPr>
      </w:pPr>
      <w:r w:rsidRPr="00E4120A">
        <w:rPr>
          <w:rFonts w:ascii="Times New Roman" w:hAnsi="Times New Roman" w:cs="Times New Roman"/>
          <w:color w:val="auto"/>
        </w:rPr>
        <w:t>8.5 Ao OG competirá a publicação trimestral, na imprensa oficial, dos preços registrados pela Administração, em observância ao previsto no art. 15, § 2º, da Lei nº 8.666/1993.</w:t>
      </w:r>
    </w:p>
    <w:p w:rsidR="00E4120A" w:rsidRPr="00E4120A" w:rsidRDefault="00E4120A" w:rsidP="00E4120A">
      <w:pPr>
        <w:tabs>
          <w:tab w:val="left" w:pos="567"/>
        </w:tabs>
        <w:autoSpaceDE w:val="0"/>
        <w:autoSpaceDN w:val="0"/>
        <w:adjustRightInd w:val="0"/>
        <w:spacing w:after="0" w:line="240" w:lineRule="auto"/>
        <w:ind w:left="0" w:right="0" w:firstLine="0"/>
        <w:contextualSpacing/>
        <w:rPr>
          <w:rFonts w:ascii="Times New Roman" w:hAnsi="Times New Roman" w:cs="Times New Roman"/>
          <w:color w:val="auto"/>
        </w:rPr>
      </w:pPr>
      <w:r w:rsidRPr="00E4120A">
        <w:rPr>
          <w:rFonts w:ascii="Times New Roman" w:hAnsi="Times New Roman" w:cs="Times New Roman"/>
          <w:color w:val="auto"/>
        </w:rPr>
        <w:t xml:space="preserve">8.6 Nos termos do art. 67, § 1º da Lei nº. 8.666 de 1993, a Administração designa a servidora Sandra Izabel </w:t>
      </w:r>
      <w:proofErr w:type="spellStart"/>
      <w:r w:rsidRPr="00E4120A">
        <w:rPr>
          <w:rFonts w:ascii="Times New Roman" w:hAnsi="Times New Roman" w:cs="Times New Roman"/>
          <w:color w:val="auto"/>
        </w:rPr>
        <w:t>Calabuig</w:t>
      </w:r>
      <w:proofErr w:type="spellEnd"/>
      <w:r w:rsidRPr="00E4120A">
        <w:rPr>
          <w:rFonts w:ascii="Times New Roman" w:hAnsi="Times New Roman" w:cs="Times New Roman"/>
          <w:color w:val="auto"/>
        </w:rPr>
        <w:t>, conforme Portaria nº 513/2020, para acompanhar e fiscalizar a execução da ata, anotando em registro próprio todas as ocorrências e determinando o que for necessária a regularização das falhas ou defeitos observados.</w:t>
      </w:r>
    </w:p>
    <w:p w:rsidR="00ED15CF" w:rsidRPr="00ED15CF" w:rsidRDefault="00ED15CF" w:rsidP="00440DFA">
      <w:pPr>
        <w:spacing w:after="0" w:line="240" w:lineRule="auto"/>
        <w:ind w:left="0" w:right="0" w:firstLine="0"/>
        <w:rPr>
          <w:rFonts w:ascii="Times New Roman" w:hAnsi="Times New Roman" w:cs="Times New Roman"/>
        </w:rPr>
      </w:pP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ED15CF">
        <w:rPr>
          <w:rFonts w:ascii="Times New Roman" w:eastAsia="Times New Roman" w:hAnsi="Times New Roman" w:cs="Times New Roman"/>
          <w:b/>
        </w:rPr>
        <w:t>9.  DO CANCELAMENTO DOS PREÇOS REGISTRADOS:</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ED15CF">
        <w:rPr>
          <w:rFonts w:ascii="Times New Roman" w:eastAsia="Times New Roman" w:hAnsi="Times New Roman" w:cs="Times New Roman"/>
          <w:color w:val="00000A"/>
        </w:rPr>
        <w:t xml:space="preserve">9.1) Os preços registrados poderão ser cancelados automaticamente, por decurso do prazo de vigência, quando não restarem </w:t>
      </w:r>
      <w:r w:rsidRPr="00ED15CF">
        <w:rPr>
          <w:rFonts w:ascii="Times New Roman" w:eastAsia="Times New Roman" w:hAnsi="Times New Roman" w:cs="Times New Roman"/>
        </w:rPr>
        <w:t>materiais,</w:t>
      </w:r>
      <w:r w:rsidRPr="00ED15CF">
        <w:rPr>
          <w:rFonts w:ascii="Times New Roman" w:eastAsia="Times New Roman" w:hAnsi="Times New Roman" w:cs="Times New Roman"/>
          <w:color w:val="00000A"/>
        </w:rPr>
        <w:t xml:space="preserve"> ou ainda, pela Administração quando a compromitente empresa fornecedora:</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ED15CF">
        <w:rPr>
          <w:rFonts w:ascii="Times New Roman" w:eastAsia="Times New Roman" w:hAnsi="Times New Roman" w:cs="Times New Roman"/>
          <w:color w:val="00000A"/>
        </w:rPr>
        <w:t>9.1.1) Não formalizar o contrato decorrente do Registro de Preços e/ou não retirar o instrumento equivalente no prazo estipulado ou descumprir exigências da Ata de Registro de Preços a que estiver vinculado, sem justificativa aceitável;</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ED15CF">
        <w:rPr>
          <w:rFonts w:ascii="Times New Roman" w:eastAsia="Times New Roman" w:hAnsi="Times New Roman" w:cs="Times New Roman"/>
          <w:color w:val="00000A"/>
        </w:rPr>
        <w:t>9.2) Ocorrer qualquer das hipóteses de inexecução total ou parcial do instrumento de ajuste;</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ED15CF">
        <w:rPr>
          <w:rFonts w:ascii="Times New Roman" w:eastAsia="Times New Roman" w:hAnsi="Times New Roman" w:cs="Times New Roman"/>
          <w:color w:val="00000A"/>
        </w:rPr>
        <w:t>9.3) Os preços registrados apresentarem-se superiores ao do mercado e não houver êxito na negociação;</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ED15CF">
        <w:rPr>
          <w:rFonts w:ascii="Times New Roman" w:eastAsia="Times New Roman" w:hAnsi="Times New Roman" w:cs="Times New Roman"/>
          <w:color w:val="00000A"/>
        </w:rPr>
        <w:t>9.4) Der causa à rescisão administrativa do ajuste decorrente do Registro de Preços por motivos elencados no art. 77 e seguintes da Lei n.º 8.666/83;</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ED15CF">
        <w:rPr>
          <w:rFonts w:ascii="Times New Roman" w:eastAsia="Times New Roman" w:hAnsi="Times New Roman" w:cs="Times New Roman"/>
          <w:color w:val="00000A"/>
        </w:rPr>
        <w:t>9.5) Por razão de interesse público, devidamente motivado;</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ED15CF">
        <w:rPr>
          <w:rFonts w:ascii="Times New Roman" w:eastAsia="Times New Roman" w:hAnsi="Times New Roman" w:cs="Times New Roman"/>
          <w:color w:val="00000A"/>
        </w:rPr>
        <w:t>9.6) Estiver impedido para licitar ou contratar temporariamente com a Administração ou for declarado inidôneo para licitar ou contratar com a Administração Pública, nos termos da Lei Federal n. º 10.520/02, artigo 07;</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ED15CF">
        <w:rPr>
          <w:rFonts w:ascii="Times New Roman" w:eastAsia="Times New Roman" w:hAnsi="Times New Roman" w:cs="Times New Roman"/>
          <w:color w:val="00000A"/>
        </w:rPr>
        <w:t>9.7) - Por requerimento do detentor da Ata de Registro de Preços, mediante deferimento da Administração frente à comprovação da impossibilidade do cumprimento das obrigações assumidas, sem prejuízo das penalidades previstas no instrumento convocatório, neste termo, bem como perdas e danos.</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r w:rsidRPr="00ED15CF">
        <w:rPr>
          <w:rFonts w:ascii="Times New Roman" w:eastAsia="Times New Roman" w:hAnsi="Times New Roman" w:cs="Times New Roman"/>
          <w:color w:val="00000A"/>
        </w:rPr>
        <w:lastRenderedPageBreak/>
        <w:t>9.8) - Será assegurado o Contraditório e a Ampla Defesa do interessado, no respectivo processo, no prazo de 05 (cinco) dias úteis, contados da notificação ou publicação.</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p>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b/>
        </w:rPr>
        <w:t>10. CASOS FORTUITOS OU DE FORÇA MAIOR</w:t>
      </w:r>
    </w:p>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rPr>
        <w:t>10.1 Serão considerados casos fortuitos ou de força maior, para efeito de cancelamento da Ata de Registro de Preços ou de não aplicação de sanções, os inadimplementos decorrentes das situações a seguir:</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a) greve geral;</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b) calamidade pública;</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c) interrupção dos meios de transporte;</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d) condições meteorológicas excepcionalmente prejudiciais; e</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e) outros casos que se enquadrem no parágrafo único do art. 393, do Código Civil Brasileiro (Lei nº 10.406/2002).</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10.2 Os casos acima enumerados devem ser satisfatoriamente justificados pelo fornecedor.</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10.3 Sempre que ocorrerem as situações elencadas, o fato deverá ser comunicado ao OP, em até 24 horas após a ocorrência. Caso não seja cumprido este prazo, o início da ocorrência será considerado como tendo sido 24 horas antes da data de solicitação de enquadramento da ocorrência como caso fortuito ou de força maior.</w:t>
      </w:r>
    </w:p>
    <w:p w:rsidR="00ED15CF" w:rsidRPr="00ED15CF" w:rsidRDefault="00ED15CF" w:rsidP="00440DFA">
      <w:pPr>
        <w:spacing w:after="0" w:line="240" w:lineRule="auto"/>
        <w:ind w:left="0" w:right="0" w:firstLine="0"/>
        <w:rPr>
          <w:rFonts w:ascii="Times New Roman" w:hAnsi="Times New Roman" w:cs="Times New Roman"/>
        </w:rPr>
      </w:pPr>
    </w:p>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b/>
        </w:rPr>
        <w:t>11. FORO</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11.1 Para a resolução de possíveis divergências entre as partes, oriundas da presente Ata, fica eleito o Foro da cidade de Jaguarão/RS.</w:t>
      </w:r>
    </w:p>
    <w:p w:rsidR="00ED15CF" w:rsidRPr="00ED15CF" w:rsidRDefault="00ED15CF" w:rsidP="00440DFA">
      <w:pPr>
        <w:spacing w:after="0" w:line="240" w:lineRule="auto"/>
        <w:ind w:left="0" w:right="0" w:firstLine="0"/>
        <w:rPr>
          <w:rFonts w:ascii="Times New Roman" w:hAnsi="Times New Roman" w:cs="Times New Roman"/>
          <w:b/>
        </w:rPr>
      </w:pPr>
    </w:p>
    <w:p w:rsidR="00ED15CF" w:rsidRPr="00ED15CF" w:rsidRDefault="00ED15CF" w:rsidP="00440DFA">
      <w:pPr>
        <w:spacing w:after="0" w:line="240" w:lineRule="auto"/>
        <w:ind w:left="0" w:right="0" w:firstLine="0"/>
        <w:rPr>
          <w:rFonts w:ascii="Times New Roman" w:hAnsi="Times New Roman" w:cs="Times New Roman"/>
          <w:b/>
        </w:rPr>
      </w:pPr>
      <w:r w:rsidRPr="00ED15CF">
        <w:rPr>
          <w:rFonts w:ascii="Times New Roman" w:hAnsi="Times New Roman" w:cs="Times New Roman"/>
          <w:b/>
        </w:rPr>
        <w:t>12. CÓPIAS</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12.1 Da presente Ata são extraídas as seguintes cópias:</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a) uma para o OG;</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b) uma para a empresa registrada;</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c) uma, em extrato, para publicação na Imprensa Oficial; e</w:t>
      </w:r>
    </w:p>
    <w:p w:rsidR="00ED15CF" w:rsidRPr="00ED15CF"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d) uma para o OP.</w:t>
      </w:r>
    </w:p>
    <w:p w:rsidR="008B3B6D" w:rsidRDefault="00ED15CF" w:rsidP="00440DFA">
      <w:pPr>
        <w:spacing w:after="0" w:line="240" w:lineRule="auto"/>
        <w:ind w:left="0" w:right="0" w:firstLine="0"/>
        <w:rPr>
          <w:rFonts w:ascii="Times New Roman" w:hAnsi="Times New Roman" w:cs="Times New Roman"/>
          <w:iCs/>
        </w:rPr>
      </w:pPr>
      <w:r w:rsidRPr="00ED15CF">
        <w:rPr>
          <w:rFonts w:ascii="Times New Roman" w:hAnsi="Times New Roman" w:cs="Times New Roman"/>
        </w:rPr>
        <w:t xml:space="preserve">E, por assim haverem acordado, declaram as partes aceitarem todas as disposições estabelecidas na presente Ata que, lida e achada conforme, vai assinada pela Administração Municipal, representada pelo OG, </w:t>
      </w:r>
      <w:r w:rsidR="00DA302F" w:rsidRPr="001B1E07">
        <w:rPr>
          <w:rFonts w:ascii="Times New Roman" w:hAnsi="Times New Roman" w:cs="Times New Roman"/>
        </w:rPr>
        <w:t xml:space="preserve">Prefeito Municipal Sr. </w:t>
      </w:r>
      <w:r w:rsidR="00DA302F" w:rsidRPr="001B1E07">
        <w:rPr>
          <w:rFonts w:ascii="Times New Roman" w:eastAsia="Times New Roman" w:hAnsi="Times New Roman" w:cs="Times New Roman"/>
          <w:b/>
        </w:rPr>
        <w:t>FAVIO MARCEL TELIS GONZALEZ</w:t>
      </w:r>
      <w:r w:rsidR="00DA302F" w:rsidRPr="001B1E07">
        <w:rPr>
          <w:rFonts w:ascii="Times New Roman" w:eastAsia="Times New Roman" w:hAnsi="Times New Roman" w:cs="Times New Roman"/>
        </w:rPr>
        <w:t xml:space="preserve">, abaixo assinado, e pela empresa: </w:t>
      </w:r>
      <w:r w:rsidR="00DA302F" w:rsidRPr="00DA302F">
        <w:rPr>
          <w:rFonts w:ascii="Times New Roman" w:eastAsia="Times New Roman" w:hAnsi="Times New Roman" w:cs="Times New Roman"/>
          <w:b/>
        </w:rPr>
        <w:t>PAULO U. GOMES HERNANDORENA - ME</w:t>
      </w:r>
      <w:r w:rsidR="00DA302F" w:rsidRPr="000D14BF">
        <w:rPr>
          <w:rFonts w:ascii="Times New Roman" w:hAnsi="Times New Roman" w:cs="Times New Roman"/>
          <w:b/>
        </w:rPr>
        <w:t xml:space="preserve">, </w:t>
      </w:r>
      <w:r w:rsidR="00DA302F" w:rsidRPr="000D14BF">
        <w:rPr>
          <w:rFonts w:ascii="Times New Roman" w:hAnsi="Times New Roman" w:cs="Times New Roman"/>
          <w:iCs/>
        </w:rPr>
        <w:t xml:space="preserve">com sede na </w:t>
      </w:r>
      <w:r w:rsidR="00DA302F">
        <w:rPr>
          <w:rFonts w:ascii="Times New Roman" w:hAnsi="Times New Roman" w:cs="Times New Roman"/>
          <w:bCs/>
        </w:rPr>
        <w:t xml:space="preserve">Rua </w:t>
      </w:r>
      <w:r w:rsidR="00A70B3B">
        <w:rPr>
          <w:rFonts w:ascii="Times New Roman" w:hAnsi="Times New Roman" w:cs="Times New Roman"/>
          <w:bCs/>
        </w:rPr>
        <w:t>C</w:t>
      </w:r>
      <w:r w:rsidR="00DA302F">
        <w:rPr>
          <w:rFonts w:ascii="Times New Roman" w:hAnsi="Times New Roman" w:cs="Times New Roman"/>
          <w:bCs/>
        </w:rPr>
        <w:t xml:space="preserve">arlos Alberto Ribas, </w:t>
      </w:r>
      <w:r w:rsidR="00A70B3B">
        <w:rPr>
          <w:rFonts w:ascii="Times New Roman" w:hAnsi="Times New Roman" w:cs="Times New Roman"/>
          <w:bCs/>
        </w:rPr>
        <w:t xml:space="preserve">n.º </w:t>
      </w:r>
      <w:r w:rsidR="00DA302F">
        <w:rPr>
          <w:rFonts w:ascii="Times New Roman" w:hAnsi="Times New Roman" w:cs="Times New Roman"/>
          <w:bCs/>
        </w:rPr>
        <w:t>1645</w:t>
      </w:r>
      <w:r w:rsidR="00DA302F" w:rsidRPr="000D14BF">
        <w:rPr>
          <w:rFonts w:ascii="Times New Roman" w:hAnsi="Times New Roman" w:cs="Times New Roman"/>
          <w:iCs/>
        </w:rPr>
        <w:t xml:space="preserve">, </w:t>
      </w:r>
      <w:r w:rsidR="00DA302F">
        <w:rPr>
          <w:rFonts w:ascii="Times New Roman" w:hAnsi="Times New Roman" w:cs="Times New Roman"/>
          <w:iCs/>
        </w:rPr>
        <w:t xml:space="preserve">Bairro Centro, </w:t>
      </w:r>
      <w:r w:rsidR="00DA302F" w:rsidRPr="000D14BF">
        <w:rPr>
          <w:rFonts w:ascii="Times New Roman" w:hAnsi="Times New Roman" w:cs="Times New Roman"/>
          <w:iCs/>
        </w:rPr>
        <w:t xml:space="preserve">CEP. </w:t>
      </w:r>
      <w:r w:rsidR="00DA302F">
        <w:rPr>
          <w:rFonts w:ascii="Times New Roman" w:hAnsi="Times New Roman" w:cs="Times New Roman"/>
          <w:bCs/>
        </w:rPr>
        <w:t>96</w:t>
      </w:r>
      <w:r w:rsidR="00DA302F" w:rsidRPr="000D14BF">
        <w:rPr>
          <w:rFonts w:ascii="Times New Roman" w:hAnsi="Times New Roman" w:cs="Times New Roman"/>
          <w:bCs/>
        </w:rPr>
        <w:t>.</w:t>
      </w:r>
      <w:r w:rsidR="00DA302F">
        <w:rPr>
          <w:rFonts w:ascii="Times New Roman" w:hAnsi="Times New Roman" w:cs="Times New Roman"/>
          <w:bCs/>
        </w:rPr>
        <w:t>300-000</w:t>
      </w:r>
      <w:r w:rsidR="00DA302F" w:rsidRPr="000D14BF">
        <w:rPr>
          <w:rFonts w:ascii="Times New Roman" w:hAnsi="Times New Roman" w:cs="Times New Roman"/>
          <w:iCs/>
        </w:rPr>
        <w:t xml:space="preserve">, na cidade de </w:t>
      </w:r>
      <w:r w:rsidR="00DA302F">
        <w:rPr>
          <w:rFonts w:ascii="Times New Roman" w:hAnsi="Times New Roman" w:cs="Times New Roman"/>
          <w:iCs/>
        </w:rPr>
        <w:t>Jaguarão</w:t>
      </w:r>
      <w:r w:rsidR="00A70B3B">
        <w:rPr>
          <w:rFonts w:ascii="Times New Roman" w:hAnsi="Times New Roman" w:cs="Times New Roman"/>
          <w:iCs/>
        </w:rPr>
        <w:t>/</w:t>
      </w:r>
      <w:r w:rsidR="00DA302F">
        <w:rPr>
          <w:rFonts w:ascii="Times New Roman" w:hAnsi="Times New Roman" w:cs="Times New Roman"/>
          <w:iCs/>
        </w:rPr>
        <w:t>RS</w:t>
      </w:r>
      <w:r w:rsidR="00DA302F" w:rsidRPr="000D14BF">
        <w:rPr>
          <w:rFonts w:ascii="Times New Roman" w:hAnsi="Times New Roman" w:cs="Times New Roman"/>
          <w:iCs/>
        </w:rPr>
        <w:t xml:space="preserve">, inscrita no CNPJ sob o nº </w:t>
      </w:r>
      <w:r w:rsidR="00DA302F">
        <w:rPr>
          <w:rFonts w:ascii="Times New Roman" w:hAnsi="Times New Roman" w:cs="Times New Roman"/>
          <w:iCs/>
        </w:rPr>
        <w:t>97.272.397/0001-02</w:t>
      </w:r>
      <w:r w:rsidR="00DA302F" w:rsidRPr="000D14BF">
        <w:rPr>
          <w:rFonts w:ascii="Times New Roman" w:hAnsi="Times New Roman" w:cs="Times New Roman"/>
          <w:iCs/>
        </w:rPr>
        <w:t>, neste ato representado pel</w:t>
      </w:r>
      <w:r w:rsidR="00DA302F">
        <w:rPr>
          <w:rFonts w:ascii="Times New Roman" w:hAnsi="Times New Roman" w:cs="Times New Roman"/>
          <w:iCs/>
        </w:rPr>
        <w:t>o</w:t>
      </w:r>
      <w:r w:rsidR="00DA302F" w:rsidRPr="000D14BF">
        <w:rPr>
          <w:rFonts w:ascii="Times New Roman" w:hAnsi="Times New Roman" w:cs="Times New Roman"/>
          <w:iCs/>
        </w:rPr>
        <w:t xml:space="preserve"> Sr. </w:t>
      </w:r>
      <w:r w:rsidR="00DA302F">
        <w:rPr>
          <w:rFonts w:ascii="Times New Roman" w:hAnsi="Times New Roman" w:cs="Times New Roman"/>
          <w:iCs/>
        </w:rPr>
        <w:t xml:space="preserve">Paulo </w:t>
      </w:r>
      <w:proofErr w:type="spellStart"/>
      <w:r w:rsidR="00DA302F">
        <w:rPr>
          <w:rFonts w:ascii="Times New Roman" w:hAnsi="Times New Roman" w:cs="Times New Roman"/>
          <w:iCs/>
        </w:rPr>
        <w:t>Ubiraci</w:t>
      </w:r>
      <w:proofErr w:type="spellEnd"/>
      <w:r w:rsidR="00DA302F">
        <w:rPr>
          <w:rFonts w:ascii="Times New Roman" w:hAnsi="Times New Roman" w:cs="Times New Roman"/>
          <w:iCs/>
        </w:rPr>
        <w:t xml:space="preserve"> Gomes </w:t>
      </w:r>
      <w:proofErr w:type="spellStart"/>
      <w:r w:rsidR="00DA302F">
        <w:rPr>
          <w:rFonts w:ascii="Times New Roman" w:hAnsi="Times New Roman" w:cs="Times New Roman"/>
          <w:iCs/>
        </w:rPr>
        <w:t>Hernandorena</w:t>
      </w:r>
      <w:proofErr w:type="spellEnd"/>
      <w:r w:rsidR="00DA302F">
        <w:rPr>
          <w:rFonts w:ascii="Times New Roman" w:hAnsi="Times New Roman" w:cs="Times New Roman"/>
          <w:iCs/>
        </w:rPr>
        <w:t>, brasileiro</w:t>
      </w:r>
      <w:r w:rsidR="00DA302F" w:rsidRPr="000D14BF">
        <w:rPr>
          <w:rFonts w:ascii="Times New Roman" w:hAnsi="Times New Roman" w:cs="Times New Roman"/>
          <w:iCs/>
        </w:rPr>
        <w:t xml:space="preserve">, maior, </w:t>
      </w:r>
      <w:r w:rsidR="00DA302F">
        <w:rPr>
          <w:rFonts w:ascii="Times New Roman" w:hAnsi="Times New Roman" w:cs="Times New Roman"/>
          <w:iCs/>
        </w:rPr>
        <w:t xml:space="preserve">empresário, </w:t>
      </w:r>
      <w:r w:rsidR="00DA302F" w:rsidRPr="000D14BF">
        <w:rPr>
          <w:rFonts w:ascii="Times New Roman" w:hAnsi="Times New Roman" w:cs="Times New Roman"/>
          <w:iCs/>
        </w:rPr>
        <w:t xml:space="preserve">portador da CI nº </w:t>
      </w:r>
      <w:r w:rsidR="008B3B6D">
        <w:rPr>
          <w:rFonts w:ascii="Times New Roman" w:hAnsi="Times New Roman" w:cs="Times New Roman"/>
          <w:iCs/>
        </w:rPr>
        <w:t>1033598549</w:t>
      </w:r>
      <w:r w:rsidR="00DA302F" w:rsidRPr="000D14BF">
        <w:rPr>
          <w:rFonts w:ascii="Times New Roman" w:hAnsi="Times New Roman" w:cs="Times New Roman"/>
          <w:iCs/>
        </w:rPr>
        <w:t>/S</w:t>
      </w:r>
      <w:r w:rsidR="00DA302F">
        <w:rPr>
          <w:rFonts w:ascii="Times New Roman" w:hAnsi="Times New Roman" w:cs="Times New Roman"/>
          <w:iCs/>
        </w:rPr>
        <w:t>S</w:t>
      </w:r>
      <w:r w:rsidR="008B3B6D">
        <w:rPr>
          <w:rFonts w:ascii="Times New Roman" w:hAnsi="Times New Roman" w:cs="Times New Roman"/>
          <w:iCs/>
        </w:rPr>
        <w:t>P</w:t>
      </w:r>
      <w:r w:rsidR="00DA302F" w:rsidRPr="000D14BF">
        <w:rPr>
          <w:rFonts w:ascii="Times New Roman" w:hAnsi="Times New Roman" w:cs="Times New Roman"/>
          <w:iCs/>
        </w:rPr>
        <w:t>/</w:t>
      </w:r>
      <w:r w:rsidR="00DA302F">
        <w:rPr>
          <w:rFonts w:ascii="Times New Roman" w:hAnsi="Times New Roman" w:cs="Times New Roman"/>
          <w:iCs/>
        </w:rPr>
        <w:t>RS</w:t>
      </w:r>
      <w:r w:rsidR="00DA302F" w:rsidRPr="000D14BF">
        <w:rPr>
          <w:rFonts w:ascii="Times New Roman" w:hAnsi="Times New Roman" w:cs="Times New Roman"/>
          <w:iCs/>
        </w:rPr>
        <w:t xml:space="preserve"> e CPF nº </w:t>
      </w:r>
      <w:r w:rsidR="008B3B6D">
        <w:rPr>
          <w:rFonts w:ascii="Times New Roman" w:hAnsi="Times New Roman" w:cs="Times New Roman"/>
          <w:iCs/>
        </w:rPr>
        <w:t>424.326.260-87.</w:t>
      </w:r>
    </w:p>
    <w:p w:rsidR="00ED15CF" w:rsidRPr="00ED15CF" w:rsidRDefault="008B3B6D" w:rsidP="008B3B6D">
      <w:pPr>
        <w:spacing w:after="0" w:line="240" w:lineRule="auto"/>
        <w:ind w:left="0" w:right="0" w:firstLine="0"/>
        <w:jc w:val="right"/>
        <w:rPr>
          <w:rFonts w:ascii="Times New Roman" w:hAnsi="Times New Roman" w:cs="Times New Roman"/>
        </w:rPr>
      </w:pPr>
      <w:r>
        <w:rPr>
          <w:rFonts w:ascii="Times New Roman" w:hAnsi="Times New Roman" w:cs="Times New Roman"/>
        </w:rPr>
        <w:t>Jaguarão RS, 15 de abril de 2020</w:t>
      </w:r>
      <w:r w:rsidR="00ED15CF" w:rsidRPr="00ED15CF">
        <w:rPr>
          <w:rFonts w:ascii="Times New Roman" w:hAnsi="Times New Roman" w:cs="Times New Roman"/>
        </w:rPr>
        <w:t>.</w:t>
      </w:r>
    </w:p>
    <w:p w:rsidR="00ED15CF" w:rsidRDefault="00ED15CF" w:rsidP="00440DFA">
      <w:pPr>
        <w:spacing w:after="0" w:line="240" w:lineRule="auto"/>
        <w:ind w:left="0" w:right="0" w:firstLine="0"/>
        <w:rPr>
          <w:rFonts w:ascii="Times New Roman" w:hAnsi="Times New Roman" w:cs="Times New Roman"/>
        </w:rPr>
      </w:pPr>
    </w:p>
    <w:p w:rsidR="00C337F2" w:rsidRPr="00ED15CF" w:rsidRDefault="00C337F2" w:rsidP="00440DFA">
      <w:pPr>
        <w:spacing w:after="0" w:line="240" w:lineRule="auto"/>
        <w:ind w:left="0" w:right="0" w:firstLine="0"/>
        <w:rPr>
          <w:rFonts w:ascii="Times New Roman" w:hAnsi="Times New Roman" w:cs="Times New Roman"/>
        </w:rPr>
      </w:pPr>
    </w:p>
    <w:p w:rsidR="00C337F2" w:rsidRDefault="00C337F2" w:rsidP="00440DFA">
      <w:pPr>
        <w:spacing w:after="0" w:line="240" w:lineRule="auto"/>
        <w:ind w:left="0" w:right="0" w:firstLine="0"/>
        <w:rPr>
          <w:rFonts w:ascii="Times New Roman" w:hAnsi="Times New Roman" w:cs="Times New Roman"/>
        </w:rPr>
      </w:pPr>
    </w:p>
    <w:p w:rsidR="00ED15CF" w:rsidRDefault="008B3B6D" w:rsidP="00440DFA">
      <w:pPr>
        <w:spacing w:after="0" w:line="240" w:lineRule="auto"/>
        <w:ind w:left="0" w:right="0" w:firstLine="0"/>
        <w:rPr>
          <w:rFonts w:ascii="Times New Roman" w:hAnsi="Times New Roman" w:cs="Times New Roman"/>
        </w:rPr>
      </w:pPr>
      <w:r>
        <w:rPr>
          <w:rFonts w:ascii="Times New Roman" w:hAnsi="Times New Roman" w:cs="Times New Roman"/>
        </w:rPr>
        <w:t>Favio Marcel Telis Gonzalez</w:t>
      </w:r>
      <w:r w:rsidR="00A70B3B">
        <w:rPr>
          <w:rFonts w:ascii="Times New Roman" w:hAnsi="Times New Roman" w:cs="Times New Roman"/>
        </w:rPr>
        <w:t xml:space="preserve">       </w:t>
      </w:r>
      <w:r w:rsidR="00A70B3B">
        <w:rPr>
          <w:rFonts w:ascii="Times New Roman" w:hAnsi="Times New Roman" w:cs="Times New Roman"/>
        </w:rPr>
        <w:tab/>
      </w:r>
      <w:r w:rsidR="00A70B3B">
        <w:rPr>
          <w:rFonts w:ascii="Times New Roman" w:hAnsi="Times New Roman" w:cs="Times New Roman"/>
        </w:rPr>
        <w:tab/>
      </w:r>
      <w:r w:rsidR="00A70B3B">
        <w:rPr>
          <w:rFonts w:ascii="Times New Roman" w:hAnsi="Times New Roman" w:cs="Times New Roman"/>
        </w:rPr>
        <w:tab/>
      </w:r>
      <w:r w:rsidR="00A70B3B">
        <w:rPr>
          <w:rFonts w:ascii="Times New Roman" w:hAnsi="Times New Roman" w:cs="Times New Roman"/>
        </w:rPr>
        <w:tab/>
        <w:t xml:space="preserve"> </w:t>
      </w:r>
      <w:r w:rsidR="00A70B3B" w:rsidRPr="00A70B3B">
        <w:rPr>
          <w:rFonts w:ascii="Times New Roman" w:eastAsia="Times New Roman" w:hAnsi="Times New Roman" w:cs="Times New Roman"/>
        </w:rPr>
        <w:t xml:space="preserve">Paulo U. Gomes </w:t>
      </w:r>
      <w:proofErr w:type="spellStart"/>
      <w:r w:rsidR="00A70B3B" w:rsidRPr="00A70B3B">
        <w:rPr>
          <w:rFonts w:ascii="Times New Roman" w:eastAsia="Times New Roman" w:hAnsi="Times New Roman" w:cs="Times New Roman"/>
        </w:rPr>
        <w:t>Hernandorena</w:t>
      </w:r>
      <w:proofErr w:type="spellEnd"/>
      <w:r w:rsidR="00A70B3B" w:rsidRPr="00A70B3B">
        <w:rPr>
          <w:rFonts w:ascii="Times New Roman" w:eastAsia="Times New Roman" w:hAnsi="Times New Roman" w:cs="Times New Roman"/>
        </w:rPr>
        <w:t xml:space="preserve"> - ME</w:t>
      </w:r>
      <w:r w:rsidR="00A70B3B" w:rsidRPr="00A70B3B">
        <w:rPr>
          <w:rFonts w:ascii="Times New Roman" w:hAnsi="Times New Roman" w:cs="Times New Roman"/>
        </w:rPr>
        <w:t xml:space="preserve"> </w:t>
      </w:r>
      <w:r w:rsidR="00A70B3B">
        <w:rPr>
          <w:rFonts w:ascii="Times New Roman" w:hAnsi="Times New Roman" w:cs="Times New Roman"/>
        </w:rPr>
        <w:t>Prefeito Municipal</w:t>
      </w:r>
      <w:r w:rsidR="00A70B3B" w:rsidRPr="00A70B3B">
        <w:rPr>
          <w:rFonts w:ascii="Times New Roman" w:hAnsi="Times New Roman" w:cs="Times New Roman"/>
        </w:rPr>
        <w:t xml:space="preserve">                      </w:t>
      </w:r>
      <w:r w:rsidR="00ED15CF" w:rsidRPr="00ED15CF">
        <w:rPr>
          <w:rFonts w:ascii="Times New Roman" w:hAnsi="Times New Roman" w:cs="Times New Roman"/>
        </w:rPr>
        <w:t xml:space="preserve">                  </w:t>
      </w:r>
      <w:r w:rsidR="00A70B3B">
        <w:rPr>
          <w:rFonts w:ascii="Times New Roman" w:hAnsi="Times New Roman" w:cs="Times New Roman"/>
        </w:rPr>
        <w:tab/>
      </w:r>
      <w:r w:rsidR="00A70B3B">
        <w:rPr>
          <w:rFonts w:ascii="Times New Roman" w:hAnsi="Times New Roman" w:cs="Times New Roman"/>
        </w:rPr>
        <w:tab/>
      </w:r>
      <w:r w:rsidR="00A70B3B">
        <w:rPr>
          <w:rFonts w:ascii="Times New Roman" w:hAnsi="Times New Roman" w:cs="Times New Roman"/>
        </w:rPr>
        <w:tab/>
      </w:r>
      <w:r w:rsidR="00A70B3B">
        <w:rPr>
          <w:rFonts w:ascii="Times New Roman" w:hAnsi="Times New Roman" w:cs="Times New Roman"/>
        </w:rPr>
        <w:tab/>
      </w:r>
      <w:r w:rsidR="00ED15CF" w:rsidRPr="00ED15CF">
        <w:rPr>
          <w:rFonts w:ascii="Times New Roman" w:hAnsi="Times New Roman" w:cs="Times New Roman"/>
        </w:rPr>
        <w:t>Empresa</w:t>
      </w:r>
      <w:r>
        <w:rPr>
          <w:rFonts w:ascii="Times New Roman" w:hAnsi="Times New Roman" w:cs="Times New Roman"/>
        </w:rPr>
        <w:t xml:space="preserve"> contratada</w:t>
      </w:r>
    </w:p>
    <w:p w:rsidR="008B3B6D" w:rsidRDefault="008B3B6D" w:rsidP="00440DFA">
      <w:pPr>
        <w:spacing w:after="0" w:line="240" w:lineRule="auto"/>
        <w:ind w:left="0" w:right="0" w:firstLine="0"/>
        <w:rPr>
          <w:rFonts w:ascii="Times New Roman" w:hAnsi="Times New Roman" w:cs="Times New Roman"/>
        </w:rPr>
      </w:pPr>
    </w:p>
    <w:p w:rsidR="008B3B6D" w:rsidRDefault="008B3B6D" w:rsidP="00440DFA">
      <w:pPr>
        <w:spacing w:after="0" w:line="240" w:lineRule="auto"/>
        <w:ind w:left="0" w:right="0" w:firstLine="0"/>
        <w:rPr>
          <w:rFonts w:ascii="Times New Roman" w:hAnsi="Times New Roman" w:cs="Times New Roman"/>
        </w:rPr>
      </w:pPr>
    </w:p>
    <w:tbl>
      <w:tblPr>
        <w:tblpPr w:leftFromText="141" w:rightFromText="141"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tblGrid>
      <w:tr w:rsidR="008A0D6A" w:rsidRPr="008A0D6A" w:rsidTr="008A0D6A">
        <w:trPr>
          <w:trHeight w:val="1833"/>
        </w:trPr>
        <w:tc>
          <w:tcPr>
            <w:tcW w:w="2895" w:type="dxa"/>
          </w:tcPr>
          <w:p w:rsidR="008A0D6A" w:rsidRPr="008A0D6A" w:rsidRDefault="008A0D6A" w:rsidP="008A0D6A">
            <w:pPr>
              <w:spacing w:after="0" w:line="240" w:lineRule="auto"/>
              <w:rPr>
                <w:rFonts w:ascii="Times New Roman" w:eastAsia="Times New Roman" w:hAnsi="Times New Roman" w:cs="Times New Roman"/>
              </w:rPr>
            </w:pPr>
            <w:r w:rsidRPr="008A0D6A">
              <w:rPr>
                <w:rFonts w:ascii="Times New Roman" w:eastAsia="Times New Roman" w:hAnsi="Times New Roman" w:cs="Times New Roman"/>
              </w:rPr>
              <w:t>Esta Ata de Registro de Preços se encontra examinado e aprovado por esta Procuradoria Jurídica.</w:t>
            </w:r>
          </w:p>
          <w:p w:rsidR="008A0D6A" w:rsidRPr="008A0D6A" w:rsidRDefault="008A0D6A" w:rsidP="008A0D6A">
            <w:pPr>
              <w:spacing w:after="0" w:line="240" w:lineRule="auto"/>
              <w:rPr>
                <w:rFonts w:ascii="Times New Roman" w:eastAsia="Times New Roman" w:hAnsi="Times New Roman" w:cs="Times New Roman"/>
              </w:rPr>
            </w:pPr>
          </w:p>
          <w:p w:rsidR="008A0D6A" w:rsidRPr="008A0D6A" w:rsidRDefault="008A0D6A" w:rsidP="008A0D6A">
            <w:pPr>
              <w:spacing w:after="0" w:line="240" w:lineRule="auto"/>
              <w:rPr>
                <w:rFonts w:ascii="Times New Roman" w:eastAsia="Times New Roman" w:hAnsi="Times New Roman" w:cs="Times New Roman"/>
              </w:rPr>
            </w:pPr>
            <w:r w:rsidRPr="008A0D6A">
              <w:rPr>
                <w:rFonts w:ascii="Times New Roman" w:eastAsia="Times New Roman" w:hAnsi="Times New Roman" w:cs="Times New Roman"/>
              </w:rPr>
              <w:t>Em:_____/_____/______.</w:t>
            </w:r>
          </w:p>
          <w:p w:rsidR="008A0D6A" w:rsidRPr="008A0D6A" w:rsidRDefault="008A0D6A" w:rsidP="008A0D6A">
            <w:pPr>
              <w:spacing w:after="0" w:line="240" w:lineRule="auto"/>
              <w:rPr>
                <w:rFonts w:ascii="Times New Roman" w:eastAsia="Times New Roman" w:hAnsi="Times New Roman" w:cs="Times New Roman"/>
              </w:rPr>
            </w:pPr>
            <w:r w:rsidRPr="008A0D6A">
              <w:rPr>
                <w:rFonts w:ascii="Times New Roman" w:eastAsia="Times New Roman" w:hAnsi="Times New Roman" w:cs="Times New Roman"/>
              </w:rPr>
              <w:t xml:space="preserve">  </w:t>
            </w:r>
          </w:p>
          <w:p w:rsidR="008A0D6A" w:rsidRPr="008A0D6A" w:rsidRDefault="008A0D6A" w:rsidP="008A0D6A">
            <w:pPr>
              <w:spacing w:after="0" w:line="240" w:lineRule="auto"/>
              <w:rPr>
                <w:rFonts w:ascii="Times New Roman" w:eastAsia="Times New Roman" w:hAnsi="Times New Roman" w:cs="Times New Roman"/>
              </w:rPr>
            </w:pPr>
            <w:r w:rsidRPr="008A0D6A">
              <w:rPr>
                <w:rFonts w:ascii="Times New Roman" w:eastAsia="Times New Roman" w:hAnsi="Times New Roman" w:cs="Times New Roman"/>
              </w:rPr>
              <w:t xml:space="preserve">       ___________________</w:t>
            </w:r>
          </w:p>
          <w:p w:rsidR="008A0D6A" w:rsidRPr="008A0D6A" w:rsidRDefault="008A0D6A" w:rsidP="008A0D6A">
            <w:pPr>
              <w:spacing w:after="0" w:line="240" w:lineRule="auto"/>
              <w:jc w:val="center"/>
              <w:rPr>
                <w:rFonts w:ascii="Times New Roman" w:eastAsia="Times New Roman" w:hAnsi="Times New Roman" w:cs="Times New Roman"/>
              </w:rPr>
            </w:pPr>
            <w:r w:rsidRPr="008A0D6A">
              <w:rPr>
                <w:rFonts w:ascii="Times New Roman" w:eastAsia="Times New Roman" w:hAnsi="Times New Roman" w:cs="Times New Roman"/>
              </w:rPr>
              <w:t>Procurador Jurídico</w:t>
            </w:r>
          </w:p>
        </w:tc>
      </w:tr>
    </w:tbl>
    <w:p w:rsidR="008B3B6D" w:rsidRPr="00ED15CF" w:rsidRDefault="008B3B6D" w:rsidP="00440DFA">
      <w:pPr>
        <w:spacing w:after="0" w:line="240" w:lineRule="auto"/>
        <w:ind w:left="0" w:right="0" w:firstLine="0"/>
        <w:rPr>
          <w:rFonts w:ascii="Times New Roman" w:hAnsi="Times New Roman" w:cs="Times New Roman"/>
        </w:rPr>
      </w:pPr>
      <w:r>
        <w:rPr>
          <w:rFonts w:ascii="Times New Roman" w:hAnsi="Times New Roman" w:cs="Times New Roman"/>
        </w:rPr>
        <w:t xml:space="preserve">Secretaria de </w:t>
      </w:r>
      <w:proofErr w:type="spellStart"/>
      <w:r>
        <w:rPr>
          <w:rFonts w:ascii="Times New Roman" w:hAnsi="Times New Roman" w:cs="Times New Roman"/>
        </w:rPr>
        <w:t>desenv</w:t>
      </w:r>
      <w:proofErr w:type="spellEnd"/>
      <w:r>
        <w:rPr>
          <w:rFonts w:ascii="Times New Roman" w:hAnsi="Times New Roman" w:cs="Times New Roman"/>
        </w:rPr>
        <w:t>. Social e habitação</w:t>
      </w:r>
    </w:p>
    <w:p w:rsidR="00ED15CF" w:rsidRPr="00ED15CF" w:rsidRDefault="00ED15CF" w:rsidP="00440DFA">
      <w:pPr>
        <w:spacing w:after="0" w:line="240" w:lineRule="auto"/>
        <w:ind w:left="0" w:right="0" w:firstLine="0"/>
        <w:rPr>
          <w:rFonts w:ascii="Times New Roman" w:hAnsi="Times New Roman" w:cs="Times New Roman"/>
        </w:rPr>
      </w:pPr>
    </w:p>
    <w:p w:rsidR="00AC3E8C" w:rsidRDefault="00ED15CF"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Testemunha</w:t>
      </w:r>
      <w:r w:rsidRPr="00ED15CF">
        <w:rPr>
          <w:rFonts w:ascii="Times New Roman" w:hAnsi="Times New Roman" w:cs="Times New Roman"/>
        </w:rPr>
        <w:tab/>
      </w:r>
      <w:r w:rsidRPr="00ED15CF">
        <w:rPr>
          <w:rFonts w:ascii="Times New Roman" w:hAnsi="Times New Roman" w:cs="Times New Roman"/>
        </w:rPr>
        <w:tab/>
        <w:t xml:space="preserve">                                                        </w:t>
      </w:r>
    </w:p>
    <w:p w:rsidR="00ED15CF" w:rsidRPr="00ED15CF" w:rsidRDefault="009637B0" w:rsidP="00440DFA">
      <w:pPr>
        <w:spacing w:after="0" w:line="240" w:lineRule="auto"/>
        <w:ind w:left="0" w:right="0" w:firstLine="0"/>
        <w:rPr>
          <w:rFonts w:ascii="Times New Roman" w:hAnsi="Times New Roman" w:cs="Times New Roman"/>
        </w:rPr>
      </w:pPr>
      <w:r w:rsidRPr="00ED15CF">
        <w:rPr>
          <w:rFonts w:ascii="Times New Roman" w:hAnsi="Times New Roman" w:cs="Times New Roman"/>
        </w:rPr>
        <w:t xml:space="preserve"> </w:t>
      </w:r>
      <w:r w:rsidR="00ED15CF" w:rsidRPr="00ED15CF">
        <w:rPr>
          <w:rFonts w:ascii="Times New Roman" w:hAnsi="Times New Roman" w:cs="Times New Roman"/>
        </w:rPr>
        <w:t>Testemunha</w:t>
      </w:r>
      <w:bookmarkStart w:id="0" w:name="_GoBack"/>
      <w:bookmarkEnd w:id="0"/>
    </w:p>
    <w:p w:rsidR="00ED15CF" w:rsidRPr="00ED15CF" w:rsidRDefault="001E4FDF" w:rsidP="00440DFA">
      <w:pPr>
        <w:tabs>
          <w:tab w:val="left" w:pos="708"/>
        </w:tabs>
        <w:suppressAutoHyphens/>
        <w:spacing w:after="0" w:line="240" w:lineRule="auto"/>
        <w:ind w:left="0" w:right="0" w:firstLine="0"/>
        <w:rPr>
          <w:rFonts w:ascii="Times New Roman" w:eastAsia="Times New Roman" w:hAnsi="Times New Roman" w:cs="Times New Roman"/>
          <w:color w:val="00000A"/>
          <w:sz w:val="10"/>
          <w:szCs w:val="10"/>
        </w:rPr>
      </w:pPr>
      <w:r w:rsidRPr="001E4FDF">
        <w:rPr>
          <w:rFonts w:ascii="Times New Roman" w:eastAsia="Times New Roman" w:hAnsi="Times New Roman" w:cs="Times New Roman"/>
          <w:color w:val="00000A"/>
          <w:sz w:val="10"/>
          <w:szCs w:val="10"/>
        </w:rPr>
        <w:t>JMG</w:t>
      </w: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p w:rsidR="00ED15CF" w:rsidRPr="00ED15CF"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sectPr w:rsidR="00ED15CF" w:rsidRPr="00ED15CF" w:rsidSect="00C337F2">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419" w:rsidRDefault="00167419" w:rsidP="00167419">
      <w:pPr>
        <w:spacing w:after="0" w:line="240" w:lineRule="auto"/>
      </w:pPr>
      <w:r>
        <w:separator/>
      </w:r>
    </w:p>
  </w:endnote>
  <w:endnote w:type="continuationSeparator" w:id="0">
    <w:p w:rsidR="00167419" w:rsidRDefault="00167419" w:rsidP="0016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737452"/>
      <w:docPartObj>
        <w:docPartGallery w:val="Page Numbers (Bottom of Page)"/>
        <w:docPartUnique/>
      </w:docPartObj>
    </w:sdtPr>
    <w:sdtEndPr>
      <w:rPr>
        <w:rFonts w:ascii="Times New Roman" w:hAnsi="Times New Roman" w:cs="Times New Roman"/>
      </w:rPr>
    </w:sdtEndPr>
    <w:sdtContent>
      <w:p w:rsidR="00ED15CF" w:rsidRPr="00ED15CF" w:rsidRDefault="00ED15CF">
        <w:pPr>
          <w:pStyle w:val="Rodap"/>
          <w:jc w:val="right"/>
          <w:rPr>
            <w:rFonts w:ascii="Times New Roman" w:hAnsi="Times New Roman" w:cs="Times New Roman"/>
          </w:rPr>
        </w:pPr>
        <w:r w:rsidRPr="00ED15CF">
          <w:rPr>
            <w:rFonts w:ascii="Times New Roman" w:hAnsi="Times New Roman" w:cs="Times New Roman"/>
          </w:rPr>
          <w:fldChar w:fldCharType="begin"/>
        </w:r>
        <w:r w:rsidRPr="00ED15CF">
          <w:rPr>
            <w:rFonts w:ascii="Times New Roman" w:hAnsi="Times New Roman" w:cs="Times New Roman"/>
          </w:rPr>
          <w:instrText>PAGE   \* MERGEFORMAT</w:instrText>
        </w:r>
        <w:r w:rsidRPr="00ED15CF">
          <w:rPr>
            <w:rFonts w:ascii="Times New Roman" w:hAnsi="Times New Roman" w:cs="Times New Roman"/>
          </w:rPr>
          <w:fldChar w:fldCharType="separate"/>
        </w:r>
        <w:r w:rsidR="008A0D6A">
          <w:rPr>
            <w:rFonts w:ascii="Times New Roman" w:hAnsi="Times New Roman" w:cs="Times New Roman"/>
            <w:noProof/>
          </w:rPr>
          <w:t>4</w:t>
        </w:r>
        <w:r w:rsidRPr="00ED15CF">
          <w:rPr>
            <w:rFonts w:ascii="Times New Roman" w:hAnsi="Times New Roman" w:cs="Times New Roman"/>
          </w:rPr>
          <w:fldChar w:fldCharType="end"/>
        </w:r>
      </w:p>
    </w:sdtContent>
  </w:sdt>
  <w:p w:rsidR="00ED15CF" w:rsidRDefault="00ED15C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419" w:rsidRDefault="00167419" w:rsidP="00167419">
      <w:pPr>
        <w:spacing w:after="0" w:line="240" w:lineRule="auto"/>
      </w:pPr>
      <w:r>
        <w:separator/>
      </w:r>
    </w:p>
  </w:footnote>
  <w:footnote w:type="continuationSeparator" w:id="0">
    <w:p w:rsidR="00167419" w:rsidRDefault="00167419" w:rsidP="00167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419" w:rsidRPr="00167419" w:rsidRDefault="008A0D6A" w:rsidP="00167419">
    <w:pPr>
      <w:widowControl w:val="0"/>
      <w:suppressAutoHyphens/>
      <w:spacing w:after="0" w:line="276" w:lineRule="auto"/>
      <w:ind w:left="0" w:right="0" w:firstLine="0"/>
      <w:rPr>
        <w:rFonts w:ascii="Cambria" w:eastAsia="Calibri" w:hAnsi="Cambria" w:cs="Times New Roman"/>
        <w:b/>
        <w:noProof/>
        <w:color w:val="auto"/>
        <w:sz w:val="28"/>
        <w:szCs w:val="20"/>
      </w:rPr>
    </w:pPr>
    <w:r>
      <w:rPr>
        <w:rFonts w:ascii="Times New Roman" w:eastAsia="Times New Roman" w:hAnsi="Times New Roman" w:cs="Times New Roman"/>
        <w:sz w:val="24"/>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15pt;margin-top:-7.45pt;width:51pt;height:52.1pt;z-index:251659264" fillcolor="window">
          <v:imagedata r:id="rId1" o:title=""/>
          <w10:wrap type="square"/>
        </v:shape>
        <o:OLEObject Type="Embed" ProgID="Word.Picture.8" ShapeID="_x0000_s2049" DrawAspect="Content" ObjectID="_1648448755" r:id="rId2"/>
      </w:object>
    </w:r>
    <w:r w:rsidR="00167419" w:rsidRPr="00167419">
      <w:rPr>
        <w:rFonts w:ascii="Cambria" w:eastAsia="Calibri" w:hAnsi="Cambria" w:cs="Times New Roman"/>
        <w:b/>
        <w:noProof/>
        <w:sz w:val="28"/>
        <w:szCs w:val="20"/>
      </w:rPr>
      <w:t>PREFEITURA MUNICIPAL DE JAGUARÃO</w:t>
    </w:r>
  </w:p>
  <w:p w:rsidR="00167419" w:rsidRPr="00167419" w:rsidRDefault="00167419" w:rsidP="00167419">
    <w:pPr>
      <w:widowControl w:val="0"/>
      <w:suppressAutoHyphens/>
      <w:spacing w:after="0" w:line="276" w:lineRule="auto"/>
      <w:ind w:left="0" w:right="0" w:firstLine="0"/>
      <w:rPr>
        <w:rFonts w:ascii="Bookman Old Style" w:eastAsia="Calibri" w:hAnsi="Bookman Old Style" w:cs="Times New Roman"/>
        <w:b/>
      </w:rPr>
    </w:pPr>
    <w:r w:rsidRPr="00167419">
      <w:rPr>
        <w:rFonts w:ascii="Cambria" w:eastAsia="Calibri" w:hAnsi="Cambria" w:cs="Times New Roman"/>
        <w:b/>
        <w:noProof/>
        <w:sz w:val="28"/>
        <w:szCs w:val="20"/>
      </w:rPr>
      <w:t xml:space="preserve">                                Procuradoria</w:t>
    </w:r>
  </w:p>
  <w:p w:rsidR="00167419" w:rsidRPr="00167419" w:rsidRDefault="00167419" w:rsidP="00167419">
    <w:pPr>
      <w:spacing w:after="0" w:line="276" w:lineRule="auto"/>
      <w:ind w:left="0" w:right="0" w:firstLine="0"/>
      <w:rPr>
        <w:rFonts w:ascii="Times New Roman" w:eastAsia="Calibri" w:hAnsi="Times New Roman" w:cs="Times New Roman"/>
        <w:color w:val="0000FF"/>
        <w:sz w:val="20"/>
        <w:szCs w:val="20"/>
        <w:u w:val="single"/>
      </w:rPr>
    </w:pPr>
    <w:r w:rsidRPr="00167419">
      <w:rPr>
        <w:rFonts w:ascii="Times New Roman" w:eastAsiaTheme="minorHAnsi" w:hAnsi="Times New Roman" w:cs="Times New Roman"/>
        <w:color w:val="auto"/>
        <w:sz w:val="24"/>
        <w:szCs w:val="26"/>
        <w:lang w:eastAsia="en-US"/>
      </w:rPr>
      <w:t xml:space="preserve">                 </w:t>
    </w:r>
    <w:hyperlink r:id="rId3" w:history="1">
      <w:r w:rsidRPr="00167419">
        <w:rPr>
          <w:rFonts w:ascii="Times New Roman" w:eastAsia="Calibri" w:hAnsi="Times New Roman" w:cs="Times New Roman"/>
          <w:color w:val="0000FF"/>
          <w:sz w:val="20"/>
          <w:szCs w:val="20"/>
          <w:u w:val="single"/>
        </w:rPr>
        <w:t>procuradoria@jaguarao.rs.gov.br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84A"/>
    <w:multiLevelType w:val="hybridMultilevel"/>
    <w:tmpl w:val="F92E12B8"/>
    <w:lvl w:ilvl="0" w:tplc="6BA627A0">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F007CD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9108EA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A904BC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92C2A8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1EEFB8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D40440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CAC380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CA8F1C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nsid w:val="08BB25CB"/>
    <w:multiLevelType w:val="hybridMultilevel"/>
    <w:tmpl w:val="6A42FE26"/>
    <w:lvl w:ilvl="0" w:tplc="8D1AC206">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DDC4C5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87A45F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004E3E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5E4183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566049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A2E6E0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FAA2EE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B02181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nsid w:val="0BE17579"/>
    <w:multiLevelType w:val="multilevel"/>
    <w:tmpl w:val="94BEE0F0"/>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1093FE0"/>
    <w:multiLevelType w:val="hybridMultilevel"/>
    <w:tmpl w:val="0C22B6A2"/>
    <w:lvl w:ilvl="0" w:tplc="0F56BF96">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9E8A74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910F20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1EC16C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F0888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D2462C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448A66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D268AA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75485C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nsid w:val="19F8794A"/>
    <w:multiLevelType w:val="hybridMultilevel"/>
    <w:tmpl w:val="EC5C41D4"/>
    <w:lvl w:ilvl="0" w:tplc="CB7273D8">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F2CF00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BF2C4C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E343B5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DF8AB7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910EBF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A0A04E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C728A8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05E5E3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nsid w:val="1D0A43D9"/>
    <w:multiLevelType w:val="multilevel"/>
    <w:tmpl w:val="75FA6822"/>
    <w:lvl w:ilvl="0">
      <w:start w:val="2"/>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25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nsid w:val="20341559"/>
    <w:multiLevelType w:val="hybridMultilevel"/>
    <w:tmpl w:val="806AF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D20588"/>
    <w:multiLevelType w:val="multilevel"/>
    <w:tmpl w:val="9778541A"/>
    <w:lvl w:ilvl="0">
      <w:start w:val="1"/>
      <w:numFmt w:val="lowerLetter"/>
      <w:lvlText w:val="%1)"/>
      <w:lvlJc w:val="left"/>
      <w:pPr>
        <w:ind w:left="389"/>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nsid w:val="424220E6"/>
    <w:multiLevelType w:val="hybridMultilevel"/>
    <w:tmpl w:val="7B981CE8"/>
    <w:lvl w:ilvl="0" w:tplc="76B46C6C">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7EAD17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52EFC4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FEC2D2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B522AC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F021C9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4A03FA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F0C86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84A80D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nsid w:val="43277E66"/>
    <w:multiLevelType w:val="multilevel"/>
    <w:tmpl w:val="8F14539E"/>
    <w:lvl w:ilvl="0">
      <w:start w:val="3"/>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3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nsid w:val="5784275E"/>
    <w:multiLevelType w:val="multilevel"/>
    <w:tmpl w:val="F418C5B6"/>
    <w:lvl w:ilvl="0">
      <w:start w:val="1"/>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nsid w:val="5DD73D01"/>
    <w:multiLevelType w:val="hybridMultilevel"/>
    <w:tmpl w:val="137238F6"/>
    <w:lvl w:ilvl="0" w:tplc="C60AE72E">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F40531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EF269A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22817E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AE4720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4EC1CA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C86555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48406F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C5EA8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nsid w:val="6A3E26E6"/>
    <w:multiLevelType w:val="multilevel"/>
    <w:tmpl w:val="80DAC7AC"/>
    <w:lvl w:ilvl="0">
      <w:start w:val="2"/>
      <w:numFmt w:val="lowerLetter"/>
      <w:lvlText w:val="%1)"/>
      <w:lvlJc w:val="left"/>
      <w:pPr>
        <w:ind w:left="315"/>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nsid w:val="73637210"/>
    <w:multiLevelType w:val="hybridMultilevel"/>
    <w:tmpl w:val="B672CF62"/>
    <w:lvl w:ilvl="0" w:tplc="6CD6CE0C">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3E87AF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504F5C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8EC8AB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0BECFA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B04D29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C908B7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DD0F4D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A906E3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nsid w:val="741B71EA"/>
    <w:multiLevelType w:val="hybridMultilevel"/>
    <w:tmpl w:val="641866C4"/>
    <w:lvl w:ilvl="0" w:tplc="F7F86FBC">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9F20BC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5163AE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41EC1B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8324AF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30C5F8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0F0036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81EA4F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E22AF4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
    <w:nsid w:val="7990656D"/>
    <w:multiLevelType w:val="multilevel"/>
    <w:tmpl w:val="81647FAE"/>
    <w:lvl w:ilvl="0">
      <w:start w:val="1"/>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48"/>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nsid w:val="7D863F75"/>
    <w:multiLevelType w:val="hybridMultilevel"/>
    <w:tmpl w:val="6BA03C6A"/>
    <w:lvl w:ilvl="0" w:tplc="08AE3C66">
      <w:start w:val="1"/>
      <w:numFmt w:val="lowerLetter"/>
      <w:lvlText w:val="%1)"/>
      <w:lvlJc w:val="left"/>
      <w:pPr>
        <w:ind w:left="31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2F0747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702AB1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E62AA5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A5EA89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4B47F9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822738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18E38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CB8B5E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6"/>
  </w:num>
  <w:num w:numId="4">
    <w:abstractNumId w:val="13"/>
  </w:num>
  <w:num w:numId="5">
    <w:abstractNumId w:val="4"/>
  </w:num>
  <w:num w:numId="6">
    <w:abstractNumId w:val="1"/>
  </w:num>
  <w:num w:numId="7">
    <w:abstractNumId w:val="14"/>
  </w:num>
  <w:num w:numId="8">
    <w:abstractNumId w:val="15"/>
  </w:num>
  <w:num w:numId="9">
    <w:abstractNumId w:val="12"/>
  </w:num>
  <w:num w:numId="10">
    <w:abstractNumId w:val="5"/>
  </w:num>
  <w:num w:numId="11">
    <w:abstractNumId w:val="11"/>
  </w:num>
  <w:num w:numId="12">
    <w:abstractNumId w:val="10"/>
  </w:num>
  <w:num w:numId="13">
    <w:abstractNumId w:val="7"/>
  </w:num>
  <w:num w:numId="14">
    <w:abstractNumId w:val="9"/>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F8"/>
    <w:rsid w:val="00167419"/>
    <w:rsid w:val="001E4FDF"/>
    <w:rsid w:val="003C7762"/>
    <w:rsid w:val="00440DFA"/>
    <w:rsid w:val="004835BD"/>
    <w:rsid w:val="00525D64"/>
    <w:rsid w:val="00636A4B"/>
    <w:rsid w:val="00784FB3"/>
    <w:rsid w:val="007C7A09"/>
    <w:rsid w:val="00862FA5"/>
    <w:rsid w:val="00867B46"/>
    <w:rsid w:val="008A0D6A"/>
    <w:rsid w:val="008B3B6D"/>
    <w:rsid w:val="009053A1"/>
    <w:rsid w:val="00920ADF"/>
    <w:rsid w:val="009369E8"/>
    <w:rsid w:val="00940148"/>
    <w:rsid w:val="00941893"/>
    <w:rsid w:val="009637B0"/>
    <w:rsid w:val="009E0ED3"/>
    <w:rsid w:val="00A40C35"/>
    <w:rsid w:val="00A70B3B"/>
    <w:rsid w:val="00AC3E8C"/>
    <w:rsid w:val="00B35064"/>
    <w:rsid w:val="00C337F2"/>
    <w:rsid w:val="00C83E6A"/>
    <w:rsid w:val="00D22DF8"/>
    <w:rsid w:val="00DA302F"/>
    <w:rsid w:val="00E4120A"/>
    <w:rsid w:val="00ED15CF"/>
    <w:rsid w:val="00ED1C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90E0929-FBFB-4383-B97A-6820A8BF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F8"/>
    <w:pPr>
      <w:spacing w:after="3" w:line="248" w:lineRule="auto"/>
      <w:ind w:left="10" w:right="72" w:hanging="10"/>
      <w:jc w:val="both"/>
    </w:pPr>
    <w:rPr>
      <w:rFonts w:ascii="Verdana" w:eastAsia="Verdana" w:hAnsi="Verdana" w:cs="Verdana"/>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D22DF8"/>
    <w:pPr>
      <w:spacing w:after="0" w:line="240" w:lineRule="auto"/>
    </w:pPr>
    <w:rPr>
      <w:rFonts w:eastAsiaTheme="minorEastAsia"/>
      <w:lang w:eastAsia="pt-BR"/>
    </w:rPr>
    <w:tblPr>
      <w:tblCellMar>
        <w:top w:w="0" w:type="dxa"/>
        <w:left w:w="0" w:type="dxa"/>
        <w:bottom w:w="0" w:type="dxa"/>
        <w:right w:w="0" w:type="dxa"/>
      </w:tblCellMar>
    </w:tblPr>
  </w:style>
  <w:style w:type="paragraph" w:styleId="Cabealho">
    <w:name w:val="header"/>
    <w:basedOn w:val="Normal"/>
    <w:link w:val="CabealhoChar"/>
    <w:uiPriority w:val="99"/>
    <w:unhideWhenUsed/>
    <w:rsid w:val="001674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7419"/>
    <w:rPr>
      <w:rFonts w:ascii="Verdana" w:eastAsia="Verdana" w:hAnsi="Verdana" w:cs="Verdana"/>
      <w:color w:val="000000"/>
      <w:lang w:eastAsia="pt-BR"/>
    </w:rPr>
  </w:style>
  <w:style w:type="paragraph" w:styleId="Rodap">
    <w:name w:val="footer"/>
    <w:basedOn w:val="Normal"/>
    <w:link w:val="RodapChar"/>
    <w:uiPriority w:val="99"/>
    <w:unhideWhenUsed/>
    <w:rsid w:val="00167419"/>
    <w:pPr>
      <w:tabs>
        <w:tab w:val="center" w:pos="4252"/>
        <w:tab w:val="right" w:pos="8504"/>
      </w:tabs>
      <w:spacing w:after="0" w:line="240" w:lineRule="auto"/>
    </w:pPr>
  </w:style>
  <w:style w:type="character" w:customStyle="1" w:styleId="RodapChar">
    <w:name w:val="Rodapé Char"/>
    <w:basedOn w:val="Fontepargpadro"/>
    <w:link w:val="Rodap"/>
    <w:uiPriority w:val="99"/>
    <w:rsid w:val="00167419"/>
    <w:rPr>
      <w:rFonts w:ascii="Verdana" w:eastAsia="Verdana" w:hAnsi="Verdana" w:cs="Verdana"/>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ecompraspublica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ocuradoria@jaguarao.rs.gov.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2071</Words>
  <Characters>11184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Mendes</dc:creator>
  <cp:keywords/>
  <dc:description/>
  <cp:lastModifiedBy>Jeovana dias</cp:lastModifiedBy>
  <cp:revision>32</cp:revision>
  <dcterms:created xsi:type="dcterms:W3CDTF">2020-04-08T12:57:00Z</dcterms:created>
  <dcterms:modified xsi:type="dcterms:W3CDTF">2020-04-15T12:39:00Z</dcterms:modified>
</cp:coreProperties>
</file>